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2C210" w14:textId="77777777" w:rsidR="00E420F2" w:rsidRPr="006555E0" w:rsidRDefault="00E420F2" w:rsidP="006555E0">
      <w:pPr>
        <w:jc w:val="center"/>
        <w:rPr>
          <w:rFonts w:ascii="Times New Roman" w:hAnsi="Times New Roman" w:cs="Times New Roman"/>
          <w:b/>
          <w:bCs/>
          <w:sz w:val="32"/>
          <w:szCs w:val="32"/>
        </w:rPr>
      </w:pPr>
      <w:proofErr w:type="spellStart"/>
      <w:r w:rsidRPr="006555E0">
        <w:rPr>
          <w:rFonts w:ascii="Times New Roman" w:hAnsi="Times New Roman" w:cs="Times New Roman"/>
          <w:b/>
          <w:sz w:val="32"/>
          <w:szCs w:val="32"/>
        </w:rPr>
        <w:t>Studi</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Peran</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Keluarga</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Sebagai</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Institusi</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Pendidikan</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Pertama</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sz w:val="32"/>
          <w:szCs w:val="32"/>
        </w:rPr>
        <w:t>dalam</w:t>
      </w:r>
      <w:proofErr w:type="spellEnd"/>
      <w:r w:rsidRPr="006555E0">
        <w:rPr>
          <w:rFonts w:ascii="Times New Roman" w:hAnsi="Times New Roman" w:cs="Times New Roman"/>
          <w:b/>
          <w:sz w:val="32"/>
          <w:szCs w:val="32"/>
        </w:rPr>
        <w:t xml:space="preserve"> </w:t>
      </w:r>
      <w:proofErr w:type="spellStart"/>
      <w:r w:rsidRPr="006555E0">
        <w:rPr>
          <w:rFonts w:ascii="Times New Roman" w:hAnsi="Times New Roman" w:cs="Times New Roman"/>
          <w:b/>
          <w:bCs/>
          <w:sz w:val="32"/>
          <w:szCs w:val="32"/>
        </w:rPr>
        <w:t>Perspektif</w:t>
      </w:r>
      <w:proofErr w:type="spellEnd"/>
      <w:r w:rsidRPr="006555E0">
        <w:rPr>
          <w:rFonts w:ascii="Times New Roman" w:hAnsi="Times New Roman" w:cs="Times New Roman"/>
          <w:b/>
          <w:bCs/>
          <w:sz w:val="32"/>
          <w:szCs w:val="32"/>
        </w:rPr>
        <w:t xml:space="preserve"> </w:t>
      </w:r>
      <w:proofErr w:type="spellStart"/>
      <w:r w:rsidRPr="006555E0">
        <w:rPr>
          <w:rFonts w:ascii="Times New Roman" w:hAnsi="Times New Roman" w:cs="Times New Roman"/>
          <w:b/>
          <w:bCs/>
          <w:sz w:val="32"/>
          <w:szCs w:val="32"/>
        </w:rPr>
        <w:t>Filsafat</w:t>
      </w:r>
      <w:proofErr w:type="spellEnd"/>
      <w:r w:rsidRPr="006555E0">
        <w:rPr>
          <w:rFonts w:ascii="Times New Roman" w:hAnsi="Times New Roman" w:cs="Times New Roman"/>
          <w:b/>
          <w:bCs/>
          <w:sz w:val="32"/>
          <w:szCs w:val="32"/>
        </w:rPr>
        <w:t xml:space="preserve"> </w:t>
      </w:r>
      <w:proofErr w:type="spellStart"/>
      <w:r w:rsidRPr="006555E0">
        <w:rPr>
          <w:rFonts w:ascii="Times New Roman" w:hAnsi="Times New Roman" w:cs="Times New Roman"/>
          <w:b/>
          <w:bCs/>
          <w:sz w:val="32"/>
          <w:szCs w:val="32"/>
        </w:rPr>
        <w:t>Pendidikan</w:t>
      </w:r>
      <w:proofErr w:type="spellEnd"/>
      <w:r w:rsidRPr="006555E0">
        <w:rPr>
          <w:rFonts w:ascii="Times New Roman" w:hAnsi="Times New Roman" w:cs="Times New Roman"/>
          <w:b/>
          <w:bCs/>
          <w:sz w:val="32"/>
          <w:szCs w:val="32"/>
        </w:rPr>
        <w:t xml:space="preserve"> Islam</w:t>
      </w:r>
    </w:p>
    <w:p w14:paraId="1C7BA62C" w14:textId="77777777" w:rsidR="005828CE" w:rsidRPr="006555E0" w:rsidRDefault="005828CE" w:rsidP="006555E0">
      <w:pPr>
        <w:jc w:val="center"/>
        <w:rPr>
          <w:rFonts w:ascii="Times New Roman" w:hAnsi="Times New Roman" w:cs="Times New Roman"/>
          <w:b/>
        </w:rPr>
      </w:pPr>
    </w:p>
    <w:p w14:paraId="4EA2AEF7" w14:textId="77777777" w:rsidR="00E420F2" w:rsidRPr="006555E0" w:rsidRDefault="00E420F2" w:rsidP="006555E0">
      <w:pPr>
        <w:jc w:val="center"/>
        <w:rPr>
          <w:rFonts w:ascii="Times New Roman" w:hAnsi="Times New Roman" w:cs="Times New Roman"/>
          <w:b/>
        </w:rPr>
      </w:pPr>
    </w:p>
    <w:p w14:paraId="521F106C" w14:textId="77777777" w:rsidR="00E420F2" w:rsidRPr="006555E0" w:rsidRDefault="00E420F2" w:rsidP="006555E0">
      <w:pPr>
        <w:jc w:val="center"/>
        <w:rPr>
          <w:rFonts w:ascii="Times New Roman" w:hAnsi="Times New Roman" w:cs="Times New Roman"/>
          <w:b/>
        </w:rPr>
      </w:pPr>
      <w:r w:rsidRPr="006555E0">
        <w:rPr>
          <w:rFonts w:ascii="Times New Roman" w:hAnsi="Times New Roman" w:cs="Times New Roman"/>
          <w:b/>
        </w:rPr>
        <w:t>Lina Alfiah</w:t>
      </w:r>
      <w:r w:rsidRPr="006555E0">
        <w:rPr>
          <w:rFonts w:ascii="Times New Roman" w:hAnsi="Times New Roman" w:cs="Times New Roman"/>
          <w:b/>
          <w:vertAlign w:val="superscript"/>
        </w:rPr>
        <w:t>1</w:t>
      </w:r>
      <w:r w:rsidRPr="006555E0">
        <w:rPr>
          <w:rFonts w:ascii="Times New Roman" w:hAnsi="Times New Roman" w:cs="Times New Roman"/>
          <w:b/>
        </w:rPr>
        <w:t xml:space="preserve">, </w:t>
      </w:r>
      <w:proofErr w:type="spellStart"/>
      <w:r w:rsidRPr="006555E0">
        <w:rPr>
          <w:rFonts w:ascii="Times New Roman" w:hAnsi="Times New Roman" w:cs="Times New Roman"/>
          <w:b/>
        </w:rPr>
        <w:t>M.Azhari</w:t>
      </w:r>
      <w:proofErr w:type="spellEnd"/>
      <w:r w:rsidRPr="006555E0">
        <w:rPr>
          <w:rFonts w:ascii="Times New Roman" w:hAnsi="Times New Roman" w:cs="Times New Roman"/>
          <w:b/>
        </w:rPr>
        <w:t xml:space="preserve"> </w:t>
      </w:r>
      <w:proofErr w:type="gramStart"/>
      <w:r w:rsidRPr="006555E0">
        <w:rPr>
          <w:rFonts w:ascii="Times New Roman" w:hAnsi="Times New Roman" w:cs="Times New Roman"/>
          <w:b/>
        </w:rPr>
        <w:t>Rasyid</w:t>
      </w:r>
      <w:r w:rsidRPr="006555E0">
        <w:rPr>
          <w:rFonts w:ascii="Times New Roman" w:hAnsi="Times New Roman" w:cs="Times New Roman"/>
          <w:b/>
          <w:vertAlign w:val="superscript"/>
        </w:rPr>
        <w:t>2</w:t>
      </w:r>
      <w:r w:rsidRPr="006555E0">
        <w:rPr>
          <w:rFonts w:ascii="Times New Roman" w:hAnsi="Times New Roman" w:cs="Times New Roman"/>
          <w:b/>
        </w:rPr>
        <w:t xml:space="preserve"> ,</w:t>
      </w:r>
      <w:proofErr w:type="gramEnd"/>
      <w:r w:rsidRPr="006555E0">
        <w:rPr>
          <w:rFonts w:ascii="Times New Roman" w:hAnsi="Times New Roman" w:cs="Times New Roman"/>
          <w:b/>
        </w:rPr>
        <w:t xml:space="preserve"> </w:t>
      </w:r>
      <w:proofErr w:type="spellStart"/>
      <w:r w:rsidRPr="006555E0">
        <w:rPr>
          <w:rFonts w:ascii="Times New Roman" w:hAnsi="Times New Roman" w:cs="Times New Roman"/>
          <w:b/>
        </w:rPr>
        <w:t>Ziaul</w:t>
      </w:r>
      <w:proofErr w:type="spellEnd"/>
      <w:r w:rsidRPr="006555E0">
        <w:rPr>
          <w:rFonts w:ascii="Times New Roman" w:hAnsi="Times New Roman" w:cs="Times New Roman"/>
          <w:b/>
        </w:rPr>
        <w:t xml:space="preserve"> Rahman Baihaqi</w:t>
      </w:r>
      <w:r w:rsidRPr="006555E0">
        <w:rPr>
          <w:rFonts w:ascii="Times New Roman" w:hAnsi="Times New Roman" w:cs="Times New Roman"/>
          <w:b/>
          <w:vertAlign w:val="superscript"/>
        </w:rPr>
        <w:t>3</w:t>
      </w:r>
      <w:r w:rsidRPr="006555E0">
        <w:rPr>
          <w:rFonts w:ascii="Times New Roman" w:hAnsi="Times New Roman" w:cs="Times New Roman"/>
          <w:b/>
        </w:rPr>
        <w:t xml:space="preserve">  </w:t>
      </w:r>
      <w:proofErr w:type="spellStart"/>
      <w:r w:rsidRPr="006555E0">
        <w:rPr>
          <w:rFonts w:ascii="Times New Roman" w:hAnsi="Times New Roman" w:cs="Times New Roman"/>
          <w:b/>
        </w:rPr>
        <w:t>Rifqi</w:t>
      </w:r>
      <w:proofErr w:type="spellEnd"/>
      <w:r w:rsidRPr="006555E0">
        <w:rPr>
          <w:rFonts w:ascii="Times New Roman" w:hAnsi="Times New Roman" w:cs="Times New Roman"/>
          <w:b/>
        </w:rPr>
        <w:t xml:space="preserve"> </w:t>
      </w:r>
      <w:proofErr w:type="spellStart"/>
      <w:r w:rsidRPr="006555E0">
        <w:rPr>
          <w:rFonts w:ascii="Times New Roman" w:hAnsi="Times New Roman" w:cs="Times New Roman"/>
          <w:b/>
        </w:rPr>
        <w:t>Khairul</w:t>
      </w:r>
      <w:proofErr w:type="spellEnd"/>
      <w:r w:rsidRPr="006555E0">
        <w:rPr>
          <w:rFonts w:ascii="Times New Roman" w:hAnsi="Times New Roman" w:cs="Times New Roman"/>
          <w:b/>
        </w:rPr>
        <w:t xml:space="preserve"> </w:t>
      </w:r>
      <w:proofErr w:type="spellStart"/>
      <w:r w:rsidRPr="006555E0">
        <w:rPr>
          <w:rFonts w:ascii="Times New Roman" w:hAnsi="Times New Roman" w:cs="Times New Roman"/>
          <w:b/>
        </w:rPr>
        <w:t>Anam</w:t>
      </w:r>
      <w:proofErr w:type="spellEnd"/>
      <w:r w:rsidRPr="006555E0">
        <w:rPr>
          <w:rFonts w:ascii="Times New Roman" w:hAnsi="Times New Roman" w:cs="Times New Roman"/>
          <w:b/>
          <w:vertAlign w:val="superscript"/>
          <w:lang w:val="id-ID"/>
        </w:rPr>
        <w:t>4</w:t>
      </w:r>
      <w:r w:rsidRPr="006555E0">
        <w:rPr>
          <w:rFonts w:ascii="Times New Roman" w:hAnsi="Times New Roman" w:cs="Times New Roman"/>
          <w:b/>
        </w:rPr>
        <w:t xml:space="preserve">  </w:t>
      </w:r>
    </w:p>
    <w:p w14:paraId="0CC5DF25" w14:textId="7C676441" w:rsidR="00E420F2" w:rsidRPr="006555E0" w:rsidRDefault="00E420F2" w:rsidP="006555E0">
      <w:pPr>
        <w:jc w:val="center"/>
        <w:rPr>
          <w:rFonts w:ascii="Times New Roman" w:hAnsi="Times New Roman" w:cs="Times New Roman"/>
          <w:color w:val="auto"/>
        </w:rPr>
      </w:pPr>
      <w:r w:rsidRPr="006555E0">
        <w:rPr>
          <w:rFonts w:ascii="Times New Roman" w:hAnsi="Times New Roman" w:cs="Times New Roman"/>
          <w:vertAlign w:val="superscript"/>
        </w:rPr>
        <w:t>1</w:t>
      </w:r>
      <w:proofErr w:type="gramStart"/>
      <w:r w:rsidR="006555E0">
        <w:rPr>
          <w:rFonts w:ascii="Times New Roman" w:hAnsi="Times New Roman" w:cs="Times New Roman"/>
          <w:vertAlign w:val="superscript"/>
        </w:rPr>
        <w:t>,2,3,4</w:t>
      </w:r>
      <w:r w:rsidRPr="006555E0">
        <w:rPr>
          <w:rFonts w:ascii="Times New Roman" w:hAnsi="Times New Roman" w:cs="Times New Roman"/>
        </w:rPr>
        <w:t>Institut</w:t>
      </w:r>
      <w:proofErr w:type="gramEnd"/>
      <w:r w:rsidRPr="006555E0">
        <w:rPr>
          <w:rFonts w:ascii="Times New Roman" w:hAnsi="Times New Roman" w:cs="Times New Roman"/>
        </w:rPr>
        <w:t xml:space="preserve"> Ahmad </w:t>
      </w:r>
      <w:proofErr w:type="spellStart"/>
      <w:r w:rsidRPr="006555E0">
        <w:rPr>
          <w:rFonts w:ascii="Times New Roman" w:hAnsi="Times New Roman" w:cs="Times New Roman"/>
        </w:rPr>
        <w:t>Dahlan</w:t>
      </w:r>
      <w:proofErr w:type="spellEnd"/>
      <w:r w:rsidRPr="006555E0">
        <w:rPr>
          <w:rFonts w:ascii="Times New Roman" w:hAnsi="Times New Roman" w:cs="Times New Roman"/>
        </w:rPr>
        <w:t xml:space="preserve"> </w:t>
      </w:r>
      <w:proofErr w:type="spellStart"/>
      <w:r w:rsidRPr="006555E0">
        <w:rPr>
          <w:rFonts w:ascii="Times New Roman" w:hAnsi="Times New Roman" w:cs="Times New Roman"/>
        </w:rPr>
        <w:t>Probo</w:t>
      </w:r>
      <w:r w:rsidRPr="006555E0">
        <w:rPr>
          <w:rFonts w:ascii="Times New Roman" w:hAnsi="Times New Roman" w:cs="Times New Roman"/>
          <w:color w:val="auto"/>
        </w:rPr>
        <w:t>linggo</w:t>
      </w:r>
      <w:proofErr w:type="spellEnd"/>
    </w:p>
    <w:p w14:paraId="34F55119" w14:textId="025894B5" w:rsidR="00E420F2" w:rsidRPr="006555E0" w:rsidRDefault="00E420F2" w:rsidP="006555E0">
      <w:pPr>
        <w:tabs>
          <w:tab w:val="left" w:pos="3615"/>
        </w:tabs>
        <w:jc w:val="center"/>
        <w:rPr>
          <w:rFonts w:ascii="Times New Roman" w:hAnsi="Times New Roman" w:cs="Times New Roman"/>
          <w:sz w:val="22"/>
          <w:szCs w:val="22"/>
          <w:lang w:val="id-ID"/>
        </w:rPr>
      </w:pPr>
      <w:r w:rsidRPr="006555E0">
        <w:rPr>
          <w:rFonts w:ascii="Times New Roman" w:hAnsi="Times New Roman" w:cs="Times New Roman"/>
          <w:color w:val="auto"/>
          <w:sz w:val="22"/>
          <w:szCs w:val="22"/>
        </w:rPr>
        <w:t xml:space="preserve">E-mail: </w:t>
      </w:r>
      <w:r w:rsidR="009D5C01" w:rsidRPr="006555E0">
        <w:rPr>
          <w:rFonts w:ascii="Times New Roman" w:hAnsi="Times New Roman" w:cs="Times New Roman"/>
          <w:color w:val="auto"/>
          <w:sz w:val="22"/>
          <w:szCs w:val="22"/>
        </w:rPr>
        <w:t>lina.alfiah.2000</w:t>
      </w:r>
      <w:r w:rsidRPr="006555E0">
        <w:rPr>
          <w:rFonts w:ascii="Times New Roman" w:hAnsi="Times New Roman" w:cs="Times New Roman"/>
          <w:color w:val="auto"/>
          <w:sz w:val="22"/>
          <w:szCs w:val="22"/>
          <w:lang w:val="id-ID"/>
        </w:rPr>
        <w:t>@gmail.com</w:t>
      </w:r>
      <w:r w:rsidRPr="006555E0">
        <w:rPr>
          <w:rFonts w:ascii="Times New Roman" w:hAnsi="Times New Roman" w:cs="Times New Roman"/>
          <w:color w:val="auto"/>
          <w:sz w:val="22"/>
          <w:szCs w:val="22"/>
          <w:vertAlign w:val="superscript"/>
        </w:rPr>
        <w:t>1</w:t>
      </w:r>
      <w:r w:rsidRPr="006555E0">
        <w:rPr>
          <w:rFonts w:ascii="Times New Roman" w:hAnsi="Times New Roman" w:cs="Times New Roman"/>
          <w:color w:val="auto"/>
          <w:sz w:val="22"/>
          <w:szCs w:val="22"/>
        </w:rPr>
        <w:t xml:space="preserve">, </w:t>
      </w:r>
      <w:hyperlink r:id="rId8" w:history="1">
        <w:r w:rsidR="00A80F37" w:rsidRPr="006555E0">
          <w:rPr>
            <w:rStyle w:val="Hyperlink"/>
            <w:rFonts w:ascii="Times New Roman" w:hAnsi="Times New Roman" w:cs="Times New Roman"/>
            <w:color w:val="auto"/>
            <w:u w:val="none"/>
          </w:rPr>
          <w:t>mazharirasyid@gmail.com</w:t>
        </w:r>
        <w:r w:rsidR="00A80F37" w:rsidRPr="006555E0">
          <w:rPr>
            <w:rStyle w:val="Hyperlink"/>
            <w:rFonts w:ascii="Times New Roman" w:hAnsi="Times New Roman" w:cs="Times New Roman"/>
            <w:color w:val="auto"/>
            <w:sz w:val="22"/>
            <w:szCs w:val="22"/>
            <w:u w:val="none"/>
            <w:vertAlign w:val="superscript"/>
          </w:rPr>
          <w:t>2</w:t>
        </w:r>
      </w:hyperlink>
      <w:r w:rsidRPr="006555E0">
        <w:rPr>
          <w:rFonts w:ascii="Times New Roman" w:hAnsi="Times New Roman" w:cs="Times New Roman"/>
          <w:sz w:val="22"/>
          <w:szCs w:val="22"/>
          <w:lang w:val="id-ID"/>
        </w:rPr>
        <w:t xml:space="preserve">, </w:t>
      </w:r>
      <w:r w:rsidR="00A80F37" w:rsidRPr="006555E0">
        <w:rPr>
          <w:rFonts w:ascii="Times New Roman" w:hAnsi="Times New Roman" w:cs="Times New Roman"/>
          <w:sz w:val="22"/>
          <w:szCs w:val="22"/>
          <w:lang w:val="id-ID"/>
        </w:rPr>
        <w:t>hyzzcompany@gmail.com</w:t>
      </w:r>
      <w:r w:rsidRPr="006555E0">
        <w:rPr>
          <w:rFonts w:ascii="Times New Roman" w:hAnsi="Times New Roman" w:cs="Times New Roman"/>
          <w:sz w:val="22"/>
          <w:szCs w:val="22"/>
          <w:vertAlign w:val="superscript"/>
          <w:lang w:val="id-ID"/>
        </w:rPr>
        <w:t>3</w:t>
      </w:r>
      <w:r w:rsidR="006555E0">
        <w:rPr>
          <w:rFonts w:ascii="Times New Roman" w:hAnsi="Times New Roman" w:cs="Times New Roman"/>
          <w:sz w:val="22"/>
          <w:szCs w:val="22"/>
        </w:rPr>
        <w:t xml:space="preserve">, </w:t>
      </w:r>
      <w:r w:rsidRPr="006555E0">
        <w:rPr>
          <w:rFonts w:ascii="Times New Roman" w:hAnsi="Times New Roman" w:cs="Times New Roman"/>
          <w:sz w:val="22"/>
          <w:szCs w:val="22"/>
          <w:lang w:val="id-ID"/>
        </w:rPr>
        <w:t>rifqistaimpro@iad-probolinggo.ac.id</w:t>
      </w:r>
      <w:r w:rsidRPr="006555E0">
        <w:rPr>
          <w:rFonts w:ascii="Times New Roman" w:hAnsi="Times New Roman" w:cs="Times New Roman"/>
          <w:sz w:val="22"/>
          <w:szCs w:val="22"/>
          <w:vertAlign w:val="superscript"/>
          <w:lang w:val="id-ID"/>
        </w:rPr>
        <w:t>4</w:t>
      </w:r>
    </w:p>
    <w:p w14:paraId="42350B04" w14:textId="77777777" w:rsidR="005828CE" w:rsidRPr="006555E0" w:rsidRDefault="005828CE" w:rsidP="006555E0">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5828CE" w:rsidRPr="006555E0" w14:paraId="348D9963" w14:textId="77777777" w:rsidTr="006555E0">
        <w:tc>
          <w:tcPr>
            <w:tcW w:w="3153" w:type="dxa"/>
            <w:tcBorders>
              <w:top w:val="single" w:sz="8" w:space="0" w:color="005426"/>
            </w:tcBorders>
          </w:tcPr>
          <w:p w14:paraId="07F4831E" w14:textId="77777777" w:rsidR="005828CE" w:rsidRPr="006555E0" w:rsidRDefault="009B2EB2" w:rsidP="006555E0">
            <w:pPr>
              <w:rPr>
                <w:rFonts w:ascii="Times New Roman" w:hAnsi="Times New Roman" w:cs="Times New Roman"/>
                <w:b/>
              </w:rPr>
            </w:pPr>
            <w:r w:rsidRPr="006555E0">
              <w:rPr>
                <w:rFonts w:ascii="Times New Roman" w:hAnsi="Times New Roman" w:cs="Times New Roman"/>
                <w:b/>
              </w:rPr>
              <w:t>Article History:</w:t>
            </w:r>
          </w:p>
          <w:p w14:paraId="7E773F8D" w14:textId="273044D1" w:rsidR="006555E0" w:rsidRPr="00BD2145" w:rsidRDefault="006555E0" w:rsidP="006555E0">
            <w:pPr>
              <w:ind w:left="144" w:hanging="180"/>
              <w:rPr>
                <w:rFonts w:ascii="Times New Roman" w:hAnsi="Times New Roman" w:cs="Times New Roman"/>
                <w:color w:val="auto"/>
              </w:rPr>
            </w:pPr>
            <w:r w:rsidRPr="00BD2145">
              <w:rPr>
                <w:rFonts w:ascii="Times New Roman" w:hAnsi="Times New Roman" w:cs="Times New Roman"/>
                <w:color w:val="auto"/>
              </w:rPr>
              <w:t xml:space="preserve">Received: </w:t>
            </w:r>
            <w:r>
              <w:rPr>
                <w:rFonts w:ascii="Times New Roman" w:hAnsi="Times New Roman" w:cs="Times New Roman"/>
                <w:color w:val="auto"/>
              </w:rPr>
              <w:t>10</w:t>
            </w:r>
            <w:r w:rsidRPr="00BD2145">
              <w:rPr>
                <w:rFonts w:ascii="Times New Roman" w:hAnsi="Times New Roman" w:cs="Times New Roman"/>
                <w:color w:val="auto"/>
              </w:rPr>
              <w:t xml:space="preserve"> </w:t>
            </w:r>
            <w:proofErr w:type="spellStart"/>
            <w:r w:rsidRPr="00BD2145">
              <w:rPr>
                <w:rFonts w:ascii="Times New Roman" w:hAnsi="Times New Roman" w:cs="Times New Roman"/>
                <w:color w:val="auto"/>
              </w:rPr>
              <w:t>Januari</w:t>
            </w:r>
            <w:proofErr w:type="spellEnd"/>
            <w:r w:rsidRPr="00BD2145">
              <w:rPr>
                <w:rFonts w:ascii="Times New Roman" w:hAnsi="Times New Roman" w:cs="Times New Roman"/>
                <w:color w:val="auto"/>
              </w:rPr>
              <w:t xml:space="preserve"> 2026</w:t>
            </w:r>
          </w:p>
          <w:p w14:paraId="3FCE077F" w14:textId="6E0CB98F" w:rsidR="006555E0" w:rsidRPr="00BD2145" w:rsidRDefault="006555E0" w:rsidP="006555E0">
            <w:pPr>
              <w:ind w:left="-36"/>
              <w:rPr>
                <w:rFonts w:ascii="Times New Roman" w:hAnsi="Times New Roman" w:cs="Times New Roman"/>
                <w:color w:val="auto"/>
              </w:rPr>
            </w:pPr>
            <w:r w:rsidRPr="00BD2145">
              <w:rPr>
                <w:rFonts w:ascii="Times New Roman" w:hAnsi="Times New Roman" w:cs="Times New Roman"/>
                <w:color w:val="auto"/>
              </w:rPr>
              <w:t xml:space="preserve">Revised: </w:t>
            </w:r>
            <w:r>
              <w:rPr>
                <w:rFonts w:ascii="Times New Roman" w:hAnsi="Times New Roman" w:cs="Times New Roman"/>
                <w:color w:val="auto"/>
              </w:rPr>
              <w:t>19</w:t>
            </w:r>
            <w:r w:rsidRPr="00BD2145">
              <w:rPr>
                <w:rFonts w:ascii="Times New Roman" w:hAnsi="Times New Roman" w:cs="Times New Roman"/>
                <w:color w:val="auto"/>
              </w:rPr>
              <w:t xml:space="preserve"> </w:t>
            </w:r>
            <w:proofErr w:type="spellStart"/>
            <w:r w:rsidRPr="00BD2145">
              <w:rPr>
                <w:rFonts w:ascii="Times New Roman" w:hAnsi="Times New Roman" w:cs="Times New Roman"/>
                <w:color w:val="auto"/>
              </w:rPr>
              <w:t>Januari</w:t>
            </w:r>
            <w:proofErr w:type="spellEnd"/>
            <w:r w:rsidRPr="00BD2145">
              <w:rPr>
                <w:rFonts w:ascii="Times New Roman" w:hAnsi="Times New Roman" w:cs="Times New Roman"/>
                <w:color w:val="auto"/>
              </w:rPr>
              <w:t xml:space="preserve"> 2026</w:t>
            </w:r>
          </w:p>
          <w:p w14:paraId="1C582FA5" w14:textId="665582AB" w:rsidR="005828CE" w:rsidRPr="006555E0" w:rsidRDefault="006555E0" w:rsidP="006555E0">
            <w:pPr>
              <w:ind w:left="-36"/>
              <w:rPr>
                <w:rFonts w:ascii="Times New Roman" w:hAnsi="Times New Roman" w:cs="Times New Roman"/>
              </w:rPr>
            </w:pPr>
            <w:r>
              <w:rPr>
                <w:rFonts w:ascii="Times New Roman" w:hAnsi="Times New Roman" w:cs="Times New Roman"/>
                <w:color w:val="auto"/>
              </w:rPr>
              <w:t>Accepted: 25</w:t>
            </w:r>
            <w:r w:rsidRPr="00BD2145">
              <w:rPr>
                <w:rFonts w:ascii="Times New Roman" w:hAnsi="Times New Roman" w:cs="Times New Roman"/>
                <w:color w:val="auto"/>
              </w:rPr>
              <w:t xml:space="preserve"> </w:t>
            </w:r>
            <w:proofErr w:type="spellStart"/>
            <w:r w:rsidRPr="00BD2145">
              <w:rPr>
                <w:rFonts w:ascii="Times New Roman" w:hAnsi="Times New Roman" w:cs="Times New Roman"/>
                <w:color w:val="auto"/>
              </w:rPr>
              <w:t>Januari</w:t>
            </w:r>
            <w:proofErr w:type="spellEnd"/>
            <w:r w:rsidRPr="00BD2145">
              <w:rPr>
                <w:rFonts w:ascii="Times New Roman" w:hAnsi="Times New Roman" w:cs="Times New Roman"/>
                <w:color w:val="auto"/>
              </w:rPr>
              <w:t xml:space="preserve"> 2026</w:t>
            </w:r>
            <w:r w:rsidR="009B2EB2" w:rsidRPr="006555E0">
              <w:rPr>
                <w:rFonts w:ascii="Times New Roman" w:hAnsi="Times New Roman" w:cs="Times New Roman"/>
              </w:rPr>
              <w:t xml:space="preserve"> </w:t>
            </w:r>
          </w:p>
          <w:p w14:paraId="7E288150" w14:textId="77777777" w:rsidR="005828CE" w:rsidRPr="006555E0" w:rsidRDefault="005828CE" w:rsidP="006555E0">
            <w:pPr>
              <w:rPr>
                <w:rFonts w:ascii="Times New Roman" w:hAnsi="Times New Roman" w:cs="Times New Roman"/>
                <w:b/>
              </w:rPr>
            </w:pPr>
          </w:p>
          <w:p w14:paraId="72F5D8FD" w14:textId="77777777" w:rsidR="005828CE" w:rsidRPr="006555E0" w:rsidRDefault="005828CE" w:rsidP="006555E0">
            <w:pPr>
              <w:rPr>
                <w:rFonts w:ascii="Times New Roman" w:hAnsi="Times New Roman" w:cs="Times New Roman"/>
                <w:b/>
              </w:rPr>
            </w:pPr>
          </w:p>
        </w:tc>
        <w:tc>
          <w:tcPr>
            <w:tcW w:w="430" w:type="dxa"/>
            <w:vMerge w:val="restart"/>
            <w:tcBorders>
              <w:top w:val="single" w:sz="8" w:space="0" w:color="005426"/>
            </w:tcBorders>
          </w:tcPr>
          <w:p w14:paraId="5C9256B9" w14:textId="77777777" w:rsidR="005828CE" w:rsidRPr="006555E0" w:rsidRDefault="005828CE" w:rsidP="006555E0">
            <w:pPr>
              <w:rPr>
                <w:rFonts w:ascii="Times New Roman" w:hAnsi="Times New Roman" w:cs="Times New Roman"/>
                <w:b/>
              </w:rPr>
            </w:pPr>
          </w:p>
        </w:tc>
        <w:tc>
          <w:tcPr>
            <w:tcW w:w="5773" w:type="dxa"/>
            <w:vMerge w:val="restart"/>
            <w:tcBorders>
              <w:top w:val="single" w:sz="8" w:space="0" w:color="005426"/>
            </w:tcBorders>
          </w:tcPr>
          <w:p w14:paraId="7515D7F0" w14:textId="77777777" w:rsidR="00AB7A70" w:rsidRPr="006555E0" w:rsidRDefault="009B2EB2" w:rsidP="006555E0">
            <w:pPr>
              <w:pBdr>
                <w:top w:val="nil"/>
                <w:left w:val="nil"/>
                <w:bottom w:val="nil"/>
                <w:right w:val="nil"/>
                <w:between w:val="nil"/>
              </w:pBdr>
              <w:jc w:val="both"/>
              <w:rPr>
                <w:rFonts w:ascii="Times New Roman" w:hAnsi="Times New Roman" w:cs="Times New Roman"/>
                <w:i/>
                <w:lang w:val="id-ID"/>
              </w:rPr>
            </w:pPr>
            <w:r w:rsidRPr="006555E0">
              <w:rPr>
                <w:rFonts w:ascii="Times New Roman" w:hAnsi="Times New Roman" w:cs="Times New Roman"/>
                <w:b/>
                <w:i/>
              </w:rPr>
              <w:t xml:space="preserve">Abstract: </w:t>
            </w:r>
            <w:r w:rsidR="00AB7A70" w:rsidRPr="006555E0">
              <w:rPr>
                <w:rFonts w:ascii="Times New Roman" w:hAnsi="Times New Roman" w:cs="Times New Roman"/>
                <w:i/>
              </w:rPr>
              <w:t xml:space="preserve"> </w:t>
            </w:r>
            <w:r w:rsidR="00AB7A70" w:rsidRPr="006555E0">
              <w:rPr>
                <w:rFonts w:ascii="Times New Roman" w:hAnsi="Times New Roman" w:cs="Times New Roman"/>
                <w:i/>
                <w:lang w:val="id-ID"/>
              </w:rPr>
              <w:t xml:space="preserve">Keluarga saat ini menghadapi krisis fungsi edukatif akibat dominasi modernitas dan teknologi, yang berimplikasi pada munculnya krisis moral dan degradasi karakter di masyarakat. Penelitian ini bertujuan menelaah secara filosofis peran tak tergantikan keluarga sebagai institusi pendidikan pertama dalam perspektif Filsafat Pendidikan Islam (FPI), serta implikasinya terhadap pembentukan manusia yang bermoral, rasional, dan berkarakter. Metode yang digunakan adalah studi kepustakaan kualitatif dengan analisis isi terhadap sumber-sumber primer dan sekunder FPI, melibatkan pandangan dari filsuf klasik seperti Al-Farabi, Ibnu Sina, dan Al-Ghazali, hingga tokoh kontemporer seperti Al-Attas dan Fazlur Rahman. Hasil penelitian menunjukkan bahwa peran keluarga dalam FPI bersifat aksio-ontologis. Secara ontologis, keluarga adalah </w:t>
            </w:r>
            <w:r w:rsidR="00AB7A70" w:rsidRPr="006555E0">
              <w:rPr>
                <w:rFonts w:ascii="Times New Roman" w:hAnsi="Times New Roman" w:cs="Times New Roman"/>
                <w:i/>
                <w:iCs/>
                <w:lang w:val="id-ID"/>
              </w:rPr>
              <w:t>lokus</w:t>
            </w:r>
            <w:r w:rsidR="00AB7A70" w:rsidRPr="006555E0">
              <w:rPr>
                <w:rFonts w:ascii="Times New Roman" w:hAnsi="Times New Roman" w:cs="Times New Roman"/>
                <w:i/>
                <w:lang w:val="id-ID"/>
              </w:rPr>
              <w:t xml:space="preserve"> fundamental tempat </w:t>
            </w:r>
            <w:r w:rsidR="00AB7A70" w:rsidRPr="006555E0">
              <w:rPr>
                <w:rFonts w:ascii="Times New Roman" w:hAnsi="Times New Roman" w:cs="Times New Roman"/>
                <w:i/>
                <w:iCs/>
                <w:lang w:val="id-ID"/>
              </w:rPr>
              <w:t>fitrah</w:t>
            </w:r>
            <w:r w:rsidR="00AB7A70" w:rsidRPr="006555E0">
              <w:rPr>
                <w:rFonts w:ascii="Times New Roman" w:hAnsi="Times New Roman" w:cs="Times New Roman"/>
                <w:i/>
                <w:lang w:val="id-ID"/>
              </w:rPr>
              <w:t xml:space="preserve"> anak dijaga dan diarahkan, menjadikan pendidikan sebagai bagian integral dari tatanan tauhid. Secara aksiologis, keluarga adalah arena utama penanaman </w:t>
            </w:r>
            <w:r w:rsidR="00AB7A70" w:rsidRPr="006555E0">
              <w:rPr>
                <w:rFonts w:ascii="Times New Roman" w:hAnsi="Times New Roman" w:cs="Times New Roman"/>
                <w:i/>
                <w:iCs/>
                <w:lang w:val="id-ID"/>
              </w:rPr>
              <w:t>akhlak karimah</w:t>
            </w:r>
            <w:r w:rsidR="00AB7A70" w:rsidRPr="006555E0">
              <w:rPr>
                <w:rFonts w:ascii="Times New Roman" w:hAnsi="Times New Roman" w:cs="Times New Roman"/>
                <w:i/>
                <w:lang w:val="id-ID"/>
              </w:rPr>
              <w:t xml:space="preserve"> melalui </w:t>
            </w:r>
            <w:r w:rsidR="00AB7A70" w:rsidRPr="006555E0">
              <w:rPr>
                <w:rFonts w:ascii="Times New Roman" w:hAnsi="Times New Roman" w:cs="Times New Roman"/>
                <w:i/>
                <w:iCs/>
                <w:lang w:val="id-ID"/>
              </w:rPr>
              <w:t>ta’dib</w:t>
            </w:r>
            <w:r w:rsidR="00AB7A70" w:rsidRPr="006555E0">
              <w:rPr>
                <w:rFonts w:ascii="Times New Roman" w:hAnsi="Times New Roman" w:cs="Times New Roman"/>
                <w:i/>
                <w:lang w:val="id-ID"/>
              </w:rPr>
              <w:t xml:space="preserve"> dan keteladanan (</w:t>
            </w:r>
            <w:r w:rsidR="00AB7A70" w:rsidRPr="006555E0">
              <w:rPr>
                <w:rFonts w:ascii="Times New Roman" w:hAnsi="Times New Roman" w:cs="Times New Roman"/>
                <w:i/>
                <w:iCs/>
                <w:lang w:val="id-ID"/>
              </w:rPr>
              <w:t>uswah</w:t>
            </w:r>
            <w:r w:rsidR="00AB7A70" w:rsidRPr="006555E0">
              <w:rPr>
                <w:rFonts w:ascii="Times New Roman" w:hAnsi="Times New Roman" w:cs="Times New Roman"/>
                <w:i/>
                <w:lang w:val="id-ID"/>
              </w:rPr>
              <w:t xml:space="preserve">), yang bertujuan membentuk </w:t>
            </w:r>
            <w:r w:rsidR="00AB7A70" w:rsidRPr="006555E0">
              <w:rPr>
                <w:rFonts w:ascii="Times New Roman" w:hAnsi="Times New Roman" w:cs="Times New Roman"/>
                <w:i/>
                <w:iCs/>
                <w:lang w:val="id-ID"/>
              </w:rPr>
              <w:t>insan kamil</w:t>
            </w:r>
            <w:r w:rsidR="00AB7A70" w:rsidRPr="006555E0">
              <w:rPr>
                <w:rFonts w:ascii="Times New Roman" w:hAnsi="Times New Roman" w:cs="Times New Roman"/>
                <w:i/>
                <w:lang w:val="id-ID"/>
              </w:rPr>
              <w:t xml:space="preserve"> dan mencapai </w:t>
            </w:r>
            <w:r w:rsidR="00AB7A70" w:rsidRPr="006555E0">
              <w:rPr>
                <w:rFonts w:ascii="Times New Roman" w:hAnsi="Times New Roman" w:cs="Times New Roman"/>
                <w:i/>
                <w:iCs/>
                <w:lang w:val="id-ID"/>
              </w:rPr>
              <w:t>sa‘adah</w:t>
            </w:r>
            <w:r w:rsidR="00AB7A70" w:rsidRPr="006555E0">
              <w:rPr>
                <w:rFonts w:ascii="Times New Roman" w:hAnsi="Times New Roman" w:cs="Times New Roman"/>
                <w:i/>
                <w:lang w:val="id-ID"/>
              </w:rPr>
              <w:t xml:space="preserve"> (kebahagiaan hakiki). Kesimpulan singkatnya, penguatan peran keluarga merupakan solusi teologis dan pedagogis untuk melawan arus sekularisasi nilai, memastikan Pendidikan Karakter memiliki fondasi spiritual yang kokoh, dan menjamin keberlanjutan peradaban yang beradab.</w:t>
            </w:r>
          </w:p>
          <w:p w14:paraId="6209FF22" w14:textId="77777777" w:rsidR="005828CE" w:rsidRPr="006555E0" w:rsidRDefault="005828CE" w:rsidP="006555E0">
            <w:pPr>
              <w:pBdr>
                <w:top w:val="nil"/>
                <w:left w:val="nil"/>
                <w:bottom w:val="nil"/>
                <w:right w:val="nil"/>
                <w:between w:val="nil"/>
              </w:pBdr>
              <w:jc w:val="both"/>
              <w:rPr>
                <w:rFonts w:ascii="Times New Roman" w:hAnsi="Times New Roman" w:cs="Times New Roman"/>
                <w:i/>
                <w:lang w:val="id-ID"/>
              </w:rPr>
            </w:pPr>
          </w:p>
        </w:tc>
      </w:tr>
      <w:tr w:rsidR="005828CE" w:rsidRPr="006555E0" w14:paraId="2CABB234" w14:textId="77777777" w:rsidTr="006555E0">
        <w:trPr>
          <w:trHeight w:val="1125"/>
        </w:trPr>
        <w:tc>
          <w:tcPr>
            <w:tcW w:w="3153" w:type="dxa"/>
            <w:tcBorders>
              <w:bottom w:val="single" w:sz="4" w:space="0" w:color="auto"/>
            </w:tcBorders>
          </w:tcPr>
          <w:p w14:paraId="3742433B" w14:textId="77777777" w:rsidR="00E420F2" w:rsidRPr="006555E0" w:rsidRDefault="009B2EB2" w:rsidP="006555E0">
            <w:pPr>
              <w:rPr>
                <w:rFonts w:ascii="Times New Roman" w:hAnsi="Times New Roman" w:cs="Times New Roman"/>
                <w:b/>
                <w:lang w:val="id-ID"/>
              </w:rPr>
            </w:pPr>
            <w:r w:rsidRPr="006555E0">
              <w:rPr>
                <w:rFonts w:ascii="Times New Roman" w:hAnsi="Times New Roman" w:cs="Times New Roman"/>
                <w:b/>
              </w:rPr>
              <w:t xml:space="preserve">Keywords: </w:t>
            </w:r>
            <w:r w:rsidR="00E420F2" w:rsidRPr="006555E0">
              <w:rPr>
                <w:rFonts w:ascii="Times New Roman" w:hAnsi="Times New Roman" w:cs="Times New Roman"/>
                <w:lang w:val="id-ID"/>
              </w:rPr>
              <w:t xml:space="preserve">Keluarga; Pendidikan Pertama; Filsafat Pendidikan Islam; </w:t>
            </w:r>
            <w:r w:rsidR="00E420F2" w:rsidRPr="006555E0">
              <w:rPr>
                <w:rFonts w:ascii="Times New Roman" w:hAnsi="Times New Roman" w:cs="Times New Roman"/>
                <w:i/>
                <w:iCs/>
                <w:lang w:val="id-ID"/>
              </w:rPr>
              <w:t>Insan Kamil</w:t>
            </w:r>
            <w:r w:rsidR="00E420F2" w:rsidRPr="006555E0">
              <w:rPr>
                <w:rFonts w:ascii="Times New Roman" w:hAnsi="Times New Roman" w:cs="Times New Roman"/>
                <w:lang w:val="id-ID"/>
              </w:rPr>
              <w:t xml:space="preserve">; </w:t>
            </w:r>
            <w:r w:rsidR="00E420F2" w:rsidRPr="006555E0">
              <w:rPr>
                <w:rFonts w:ascii="Times New Roman" w:hAnsi="Times New Roman" w:cs="Times New Roman"/>
                <w:i/>
                <w:iCs/>
                <w:lang w:val="id-ID"/>
              </w:rPr>
              <w:t>Ta’dib</w:t>
            </w:r>
            <w:r w:rsidR="00E420F2" w:rsidRPr="006555E0">
              <w:rPr>
                <w:rFonts w:ascii="Times New Roman" w:hAnsi="Times New Roman" w:cs="Times New Roman"/>
                <w:lang w:val="id-ID"/>
              </w:rPr>
              <w:t>.</w:t>
            </w:r>
          </w:p>
          <w:p w14:paraId="041A073A" w14:textId="77777777" w:rsidR="005828CE" w:rsidRPr="006555E0" w:rsidRDefault="005828CE" w:rsidP="006555E0">
            <w:pPr>
              <w:rPr>
                <w:rFonts w:ascii="Times New Roman" w:hAnsi="Times New Roman" w:cs="Times New Roman"/>
                <w:b/>
              </w:rPr>
            </w:pPr>
          </w:p>
        </w:tc>
        <w:tc>
          <w:tcPr>
            <w:tcW w:w="430" w:type="dxa"/>
            <w:vMerge/>
            <w:tcBorders>
              <w:top w:val="single" w:sz="8" w:space="0" w:color="005426"/>
              <w:bottom w:val="single" w:sz="4" w:space="0" w:color="auto"/>
            </w:tcBorders>
          </w:tcPr>
          <w:p w14:paraId="7593F8E9" w14:textId="77777777" w:rsidR="005828CE" w:rsidRPr="006555E0" w:rsidRDefault="005828CE" w:rsidP="006555E0">
            <w:pPr>
              <w:pBdr>
                <w:top w:val="nil"/>
                <w:left w:val="nil"/>
                <w:bottom w:val="nil"/>
                <w:right w:val="nil"/>
                <w:between w:val="nil"/>
              </w:pBdr>
              <w:rPr>
                <w:rFonts w:ascii="Times New Roman" w:hAnsi="Times New Roman" w:cs="Times New Roman"/>
                <w:b/>
              </w:rPr>
            </w:pPr>
          </w:p>
        </w:tc>
        <w:tc>
          <w:tcPr>
            <w:tcW w:w="5773" w:type="dxa"/>
            <w:vMerge/>
            <w:tcBorders>
              <w:top w:val="single" w:sz="8" w:space="0" w:color="005426"/>
              <w:bottom w:val="single" w:sz="4" w:space="0" w:color="auto"/>
            </w:tcBorders>
          </w:tcPr>
          <w:p w14:paraId="48C0EF5E" w14:textId="77777777" w:rsidR="005828CE" w:rsidRPr="006555E0" w:rsidRDefault="005828CE" w:rsidP="006555E0">
            <w:pPr>
              <w:pBdr>
                <w:top w:val="nil"/>
                <w:left w:val="nil"/>
                <w:bottom w:val="nil"/>
                <w:right w:val="nil"/>
                <w:between w:val="nil"/>
              </w:pBdr>
              <w:rPr>
                <w:rFonts w:ascii="Times New Roman" w:hAnsi="Times New Roman" w:cs="Times New Roman"/>
                <w:b/>
              </w:rPr>
            </w:pPr>
          </w:p>
        </w:tc>
      </w:tr>
    </w:tbl>
    <w:p w14:paraId="51E0528D" w14:textId="77777777" w:rsidR="005828CE" w:rsidRPr="006555E0" w:rsidRDefault="005828CE" w:rsidP="006555E0">
      <w:pPr>
        <w:jc w:val="both"/>
        <w:rPr>
          <w:rFonts w:ascii="Times New Roman" w:hAnsi="Times New Roman" w:cs="Times New Roman"/>
          <w:b/>
        </w:rPr>
      </w:pPr>
    </w:p>
    <w:p w14:paraId="25CBC703" w14:textId="77777777" w:rsidR="005828CE" w:rsidRPr="006555E0" w:rsidRDefault="00B0706B" w:rsidP="006555E0">
      <w:pPr>
        <w:rPr>
          <w:rFonts w:ascii="Times New Roman" w:hAnsi="Times New Roman" w:cs="Times New Roman"/>
          <w:b/>
          <w:sz w:val="26"/>
          <w:szCs w:val="26"/>
        </w:rPr>
      </w:pPr>
      <w:r w:rsidRPr="006555E0">
        <w:rPr>
          <w:rFonts w:ascii="Times New Roman" w:hAnsi="Times New Roman" w:cs="Times New Roman"/>
          <w:b/>
          <w:sz w:val="26"/>
          <w:szCs w:val="26"/>
        </w:rPr>
        <w:t xml:space="preserve">PENDAHULUAN </w:t>
      </w:r>
      <w:r w:rsidR="009B2EB2" w:rsidRPr="006555E0">
        <w:rPr>
          <w:rFonts w:ascii="Times New Roman" w:hAnsi="Times New Roman" w:cs="Times New Roman"/>
          <w:b/>
          <w:sz w:val="26"/>
          <w:szCs w:val="26"/>
        </w:rPr>
        <w:t xml:space="preserve"> </w:t>
      </w:r>
    </w:p>
    <w:p w14:paraId="159E8520"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Keluarga menduduki posisi sentral sebagai fondasi utama dalam kehidupan manusia, jauh melampaui peran biologis semata. Institusi ini berfungsi sebagai sekolah pertama dan utama (</w:t>
      </w:r>
      <w:r w:rsidRPr="006555E0">
        <w:rPr>
          <w:rFonts w:ascii="Times New Roman" w:hAnsi="Times New Roman" w:cs="Times New Roman"/>
          <w:i/>
          <w:iCs/>
          <w:lang w:val="id-ID"/>
        </w:rPr>
        <w:t>al-madrasah al-ūla</w:t>
      </w:r>
      <w:r w:rsidRPr="006555E0">
        <w:rPr>
          <w:rFonts w:ascii="Times New Roman" w:hAnsi="Times New Roman" w:cs="Times New Roman"/>
          <w:lang w:val="id-ID"/>
        </w:rPr>
        <w:t xml:space="preserve">) bagi individu, tempat nilai-nilai fundamental, dasar moral, etika, dan pola perilaku sosial pertama kali diperkenalkan dan diinternalisasi. Pengalaman formatif di keluarga inilah yang menjadi penentu utama dalam pembentukan karakter, pandangan hidup, dan kesiapan anak untuk berinteraksi dengan lingkungan formal di kemudian hari. Oleh karena itu, menelaah secara mendalam kedudukan serta peran krusial keluarga ini dari perspektif filsafat pendidikan merupakan langkah esensial untuk memahami akar ontologis dari proses pembentukan manusia </w:t>
      </w:r>
      <w:r w:rsidRPr="006555E0">
        <w:rPr>
          <w:rFonts w:ascii="Times New Roman" w:hAnsi="Times New Roman" w:cs="Times New Roman"/>
          <w:lang w:val="id-ID"/>
        </w:rPr>
        <w:lastRenderedPageBreak/>
        <w:t>seutuhnya</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{"citationID":"uJG2GEj7","properties":{"formattedCitation":"(Mostafa et al., 2023)","plainCitation":"(Mostafa et al., 2023)","noteIndex":0},"citationItems":[{"id":3152,"uris":["http://zotero.org/users/13938572/items/AA4FNJD7"],"itemData":{"id":3152,"type":"article-journal","abstract":"هدف: یکی از عمده ترین دغدغه های خانواده های مترقی در سطوح مختلف، چگونگی ایجاد بسترهای مناسب بـرای اعضاء خانواده در تمام سطوح است تا آنها با حس مسئولیت پذیری، تعهد کامل و وفاداری به مسایل موجود در جامعه و خانواده خود به کار بپردازند و اصول اخلاق حاکم بر جامعه و خانواده خود را رعایت کنند. بر همین اساس، پژوهش حاضر با هدف بررسی تأثیر فلسفه اخلاق اسلامی بر روابط خانوادگی از دیدگاه علامه طباطبایی به نگارش درآمده است.مواد و روش ها: این پژوهش بر حسب هدف، کاربردی و به لحاظ ماهیت، توصیفی ـ تحلیلی است. روش جمع آوری اطلاعات به صورت کتابخانه ای ـ اسنادی بوده است. قلمرو موضوعی پژوهش، اخلاق اسلامی و قلمرو زمانی آن، نیمه اول سال 1402 می باشد.یافته ها: علامه طباطبائی در تبیین زوایای پنهان مربوط به تربیت و اخلاق اسلامی معتقدست انحرافاتی که در سیر بشر به سوی اهدافش روی می دهد، فقط به علت خطا در اجرا و کاربرد آنست و نه از جهت باطل بودن فطری حکم و هدف خلقت، دیر یا زود باید محقق شود. وی در رابطه با آمادگی ذهنی در خانواده عنوان می کند برای رشد ذهنی افراد باید به هدایت عامه و هدایت انسان به عنوان قانون کلی؛ ویژگی و امتیاز انسان در عبور از مسیرهای زندگی؛ وجه تمایز انسان از سایر موجودات؛ بکارگیری عقل در هدایت انسان به قانون الهی، توجه نمود که گام نهادن در این مسیر، به کمال انسانی می انجامد و این همان هدف تربیت اخلاقی و اسلامی واقعی است. وی در آمادگی جسمی، بیشترین تاکید را بر دوره کودکی به عنوان سنگ بنای انسان دارد و با تاکید بر تاثیر آمادگی اجتماعی در تربیت انسان، معتقدست به جهت منافع گرا بودن انسان، خداوند به همکاری اجتماعی اشاره می کند. ایشان مهمترین زمینه انحراف را سست شدن رابطه انسان با خداوند می داند و اولین جلوه انحراف از فلسفه اخلاق اسلامی را انحراف در باور می داند.نتیجه گیری: انحراف در اندیشه بعنوان نخستین عامل ایجاد انکار ناشی از تربیت سهل انگارانه نوجوان است. علامه-طباطبایی علل انحراف را ناشی از دوعامل کلیِ تأثیر عقاید مختلف ادیان و تمدنهای دیگر(ارتباط اجتماعی) و تأثیر اقدامات تحریفی توسط افراد، اهداف و روشهای خاص می داند. اگر نگاه به عبادت بعنوان به جا آوردن صرف مناسک عبادی مانند نماز، روزه و...، اگر سایر رفتارها واخلاقیات را شامل نشود، عبادت دچار مفهوم انحرافی شده و میان زندگی مسلمان در مسجد و خارج از آن فاصله می افتد و به انحراف در کاربرد و اجرای آن می انجامد که حتی مناسک عبادی نیز از حقیقت و هدف دچار انحراف می شود. وی، انحراف خصوصاً اعتقادی را خطرناکترین نوع برای ایمان-مسلمان می داند. پس برای آمادگی خانواده، اخلاقیات اسلامی و در نهایت تربیت فرزند و نوجوان، داشتن اندیشه ای به دور از انکار و انحراف نیازمند است.","container-title":"Islamic lifestyle with a focus on health","ISSN":"2322-2174","issue":"1","journalAbbreviation":"Islamic lifestyle with a focus on health","language":"en","page":"339-351","title":"فلسفه اخلاق اسلامی و تاثیر آن بر روابط خانوادگی از دیدگاه علامه محمدحسین طباطبایی فیلسوف معاصر","URL":"https://www.islamiilife.com/article_185443.html","volume":"7","author":[{"family":"Mostafa","given":"Mohammad Ghafour"},{"family":"Javanpour Heravi","given":"Aziz"},{"family":"Norouzi Teymourlouie","given":"Hossein"}],"issued":{"date-parts":[["2023"]]}}}],"schema":"https://github.com/citation-style-language/schema/raw/master/csl-citation.json"}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(Mostafa et al., 2023)</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7D65D797"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Filsafat pendidikan menegaskan bahwa keluarga harus dipandang sebagai ruang sentral pembentukan akal dan etika, bukan sekadar tempat tumbuh kembang fisik. Pandangan ini menemukan akarnya pada tradisi filsuf klasik, seperti Aristoteles, yang menilai komunitas keluarga sebagai unit terkecil yang kualitasnya secara langsung menentukan kualitas </w:t>
      </w:r>
      <w:r w:rsidRPr="006555E0">
        <w:rPr>
          <w:rFonts w:ascii="Times New Roman" w:hAnsi="Times New Roman" w:cs="Times New Roman"/>
          <w:i/>
          <w:iCs/>
          <w:lang w:val="id-ID"/>
        </w:rPr>
        <w:t>polis</w:t>
      </w:r>
      <w:r w:rsidRPr="006555E0">
        <w:rPr>
          <w:rFonts w:ascii="Times New Roman" w:hAnsi="Times New Roman" w:cs="Times New Roman"/>
          <w:lang w:val="id-ID"/>
        </w:rPr>
        <w:t xml:space="preserve"> (negara). Pendidikan yang berlangsung di dalam lingkungan rumah tangga, dalam kerangka pemikiran filosofis, berupaya menumbuhkan kebijaksanaan praktis (</w:t>
      </w:r>
      <w:r w:rsidRPr="006555E0">
        <w:rPr>
          <w:rFonts w:ascii="Times New Roman" w:hAnsi="Times New Roman" w:cs="Times New Roman"/>
          <w:i/>
          <w:iCs/>
          <w:lang w:val="id-ID"/>
        </w:rPr>
        <w:t>phronesis</w:t>
      </w:r>
      <w:r w:rsidRPr="006555E0">
        <w:rPr>
          <w:rFonts w:ascii="Times New Roman" w:hAnsi="Times New Roman" w:cs="Times New Roman"/>
          <w:lang w:val="id-ID"/>
        </w:rPr>
        <w:t>) yang menjadi dasar bagi tindakan etis, sehingga melamp</w:t>
      </w:r>
      <w:bookmarkStart w:id="0" w:name="_GoBack"/>
      <w:bookmarkEnd w:id="0"/>
      <w:r w:rsidRPr="006555E0">
        <w:rPr>
          <w:rFonts w:ascii="Times New Roman" w:hAnsi="Times New Roman" w:cs="Times New Roman"/>
          <w:lang w:val="id-ID"/>
        </w:rPr>
        <w:t>aui fokus sempit pada transfer keterampilan atau pengetahuan praktis semata</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{"citationID":"jz8xI9wT","properties":{"formattedCitation":"(Mostafa et al., 2023)","plainCitation":"(Mostafa et al., 2023)","noteIndex":0},"citationItems":[{"id":3152,"uris":["http://zotero.org/users/13938572/items/AA4FNJD7"],"itemData":{"id":3152,"type":"article-journal","abstract":"هدف: یکی از عمده ترین دغدغه های خانواده های مترقی در سطوح مختلف، چگونگی ایجاد بسترهای مناسب بـرای اعضاء خانواده در تمام سطوح است تا آنها با حس مسئولیت پذیری، تعهد کامل و وفاداری به مسایل موجود در جامعه و خانواده خود به کار بپردازند و اصول اخلاق حاکم بر جامعه و خانواده خود را رعایت کنند. بر همین اساس، پژوهش حاضر با هدف بررسی تأثیر فلسفه اخلاق اسلامی بر روابط خانوادگی از دیدگاه علامه طباطبایی به نگارش درآمده است.مواد و روش ها: این پژوهش بر حسب هدف، کاربردی و به لحاظ ماهیت، توصیفی ـ تحلیلی است. روش جمع آوری اطلاعات به صورت کتابخانه ای ـ اسنادی بوده است. قلمرو موضوعی پژوهش، اخلاق اسلامی و قلمرو زمانی آن، نیمه اول سال 1402 می باشد.یافته ها: علامه طباطبائی در تبیین زوایای پنهان مربوط به تربیت و اخلاق اسلامی معتقدست انحرافاتی که در سیر بشر به سوی اهدافش روی می دهد، فقط به علت خطا در اجرا و کاربرد آنست و نه از جهت باطل بودن فطری حکم و هدف خلقت، دیر یا زود باید محقق شود. وی در رابطه با آمادگی ذهنی در خانواده عنوان می کند برای رشد ذهنی افراد باید به هدایت عامه و هدایت انسان به عنوان قانون کلی؛ ویژگی و امتیاز انسان در عبور از مسیرهای زندگی؛ وجه تمایز انسان از سایر موجودات؛ بکارگیری عقل در هدایت انسان به قانون الهی، توجه نمود که گام نهادن در این مسیر، به کمال انسانی می انجامد و این همان هدف تربیت اخلاقی و اسلامی واقعی است. وی در آمادگی جسمی، بیشترین تاکید را بر دوره کودکی به عنوان سنگ بنای انسان دارد و با تاکید بر تاثیر آمادگی اجتماعی در تربیت انسان، معتقدست به جهت منافع گرا بودن انسان، خداوند به همکاری اجتماعی اشاره می کند. ایشان مهمترین زمینه انحراف را سست شدن رابطه انسان با خداوند می داند و اولین جلوه انحراف از فلسفه اخلاق اسلامی را انحراف در باور می داند.نتیجه گیری: انحراف در اندیشه بعنوان نخستین عامل ایجاد انکار ناشی از تربیت سهل انگارانه نوجوان است. علامه-طباطبایی علل انحراف را ناشی از دوعامل کلیِ تأثیر عقاید مختلف ادیان و تمدنهای دیگر(ارتباط اجتماعی) و تأثیر اقدامات تحریفی توسط افراد، اهداف و روشهای خاص می داند. اگر نگاه به عبادت بعنوان به جا آوردن صرف مناسک عبادی مانند نماز، روزه و...، اگر سایر رفتارها واخلاقیات را شامل نشود، عبادت دچار مفهوم انحرافی شده و میان زندگی مسلمان در مسجد و خارج از آن فاصله می افتد و به انحراف در کاربرد و اجرای آن می انجامد که حتی مناسک عبادی نیز از حقیقت و هدف دچار انحراف می شود. وی، انحراف خصوصاً اعتقادی را خطرناکترین نوع برای ایمان-مسلمان می داند. پس برای آمادگی خانواده، اخلاقیات اسلامی و در نهایت تربیت فرزند و نوجوان، داشتن اندیشه ای به دور از انکار و انحراف نیازمند است.","container-title":"Islamic lifestyle with a focus on health","ISSN":"2322-2174","issue":"1","journalAbbreviation":"Islamic lifestyle with a focus on health","language":"en","page":"339-351","title":"فلسفه اخلاق اسلامی و تاثیر آن بر روابط خانوادگی از دیدگاه علامه محمدحسین طباطبایی فیلسوف معاصر","URL":"https://www.islamiilife.com/article_185443.html","volume":"7","author":[{"family":"Mostafa","given":"Mohammad Ghafour"},{"family":"Javanpour Heravi","given":"Aziz"},{"family":"Norouzi Teymourlouie","given":"Hossein"}],"issued":{"date-parts":[["2023"]]}}}],"schema":"https://github.com/citation-style-language/schema/raw/master/csl-citation.json"}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(Mostafa et al., 2023)</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70CBA2F"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Namun, signifikansi peran keluarga ini kini menghadapi erosi signifikan di tengah gelombang modernitas yang bersifat masif dan multidimensional. Arus perkembangan teknologi, dinamika urbanisasi, dan desakan industrialisasi telah memicu pergeseran fungsi yang serius. Banyak keluarga secara tidak sadar melepaskan peran pendidikannya kepada dominasi lembaga formal, media massa, dan ekosistem digital, yang seringkali bertindak sebagai penentu tunggal dalam membentuk nilai dan perilaku anak tanpa filter yang memadai</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{"citationID":"4q6kv1cg","properties":{"formattedCitation":"(Tabatabai, 2023)","plainCitation":"(Tabatabai, 2023)","noteIndex":0},"citationItems":[{"id":3154,"uris":["http://zotero.org/users/13938572/items/LR2LAPE8"],"itemData":{"id":3154,"type":"article-journal","container-title":"Health","issue":"1","journalAbbreviation":"Health","page":"339-351","title":"Islamic Moral Philosophy and its Impact on Family Relationships from the Perspective of Contemporary Philosopher Allameh Mohammad Hossein Tabatabai","volume":"7","author":[{"family":"Tabatabai","given":"Hossein"}],"issued":{"date-parts":[["2023"]]}}}],"schema":"https://github.com/citation-style-language/schema/raw/master/csl-citation.json"}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(Tabatabai, 2023)</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E4F8081"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Konsekuensi dari pelepasan fungsi primordial keluarga ini terwermin dalam berbagai masalah sosial kontemporer. Krisis moral yang meluas, degradasi karakter, dan melemahnya rasa tanggung jawab sosial dalam masyarakat menjadi indikator nyata bahwa institusi keluarga telah kehilangan kekuatannya sebagai benteng pertahanan nilai. Fenomena ini tidak hanya mengancam stabilitas sosial, tetapi juga mengindikasikan adanya krisis eksistensial dalam proses pembentukan diri manusia modern, sehingga menuntut revitalisasi peran keluarga yang harus berlandaskan pada kerangka pemikiran filosofis yang kokoh</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{"citationID":"aYVO5O5g","properties":{"formattedCitation":"(Abd al\\uc0\\u8216{}At\\uc0\\u299{}, 1995)","plainCitation":"(Abd al‘Atī, 1995)","noteIndex":0},"citationItems":[{"id":3155,"uris":["http://zotero.org/users/13938572/items/EZBTIWVM"],"itemData":{"id":3155,"type":"book","publisher":"Baltimore, MD: American Foundation Publications","title":"The family structure in Islam","author":[{"family":"Abd al‘Atī","given":"Hammudah"}],"issued":{"date-parts":[["1995"]]}}}],"schema":"https://github.com/citation-style-language/schema/raw/master/csl-citation.json"}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(Abd al‘Atī, 1995)</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5B01B020"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Dalam konteks pencarian hakikat pendidikan sejati, filsafat memandang proses tersebut sebagai pemanusiaan yang bertujuan membentuk pribadi yang otonom sekaligus bertanggung jawab. Dalam hal ini, keluarga bertindak sebagai "lokus" pertama di mana manusia memahami keberadaannya dan mulai menempatkan dirinya dalam jaringan relasi etis yang fundamental. Relasi antara orang tua dan anak, pada dasarnya, mencerminkan sebuah relasi etis primordial yang menjadi model bagi hubungan antara individu dengan nilai-nilai universal. Dengan demikian, keluarga tidak dapat direduksi hanya sebagai entitas sosiologis, melainkan sebagai lembaga filosofis yang menanamkan fondasi bagi pencarian kebenaran dan kebajikan</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{"citationID":"nyOiRO4D","properties":{"formattedCitation":"(Al-Attas, 2005)","plainCitation":"(Al-Attas, 2005)","noteIndex":0},"citationItems":[{"id":3156,"uris":["http://zotero.org/users/13938572/items/GE5DASBV"],"itemData":{"id":3156,"type":"article-journal","container-title":"Journal of Islamic philosophy","issue":"1","journalAbbreviation":"Journal of Islamic philosophy","page":"11-43","title":"Islamic philosophy: An introduction","volume":"1","author":[{"family":"Al-Attas","given":"Syed Muhammad Naquib"}],"issued":{"date-parts":[["2005"]]}}}],"schema":"https://github.com/citation-style-language/schema/raw/master/csl-citation.json"}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(Al-Attas, 2005)</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6ACE9E9A"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Secara umum, berbagai aliran dalam filsafat pendidikan universal telah memberikan kontribusi mengenai fungsi keluarga: kaum idealis menekankan penanaman nilai moral dan spiritual; kaum realis menyoroti pentingnya pembentukan nalar dan keteraturan hidup; sementara kaum eksistensialis memandang keluarga sebagai ruang otentik bagi kebebasan dan penentuan diri individu. Pandangan-pandangan multidimensi ini menegaskan bahwa peran keluarga adalah isu filosofis yang kompleks</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{"citationID":"5hr2rb52","properties":{"formattedCitation":"(Hori &amp; Cipta, 2019)","plainCitation":"(Hori &amp; Cipta, 2019)","noteIndex":0},"citationItems":[{"id":3157,"uris":["http://zotero.org/users/13938572/items/S9G72I4D"],"itemData":{"id":3157,"type":"article-journal","abstract":"&amp;lt;p&amp;gt;Marriage is one of the main staple of life&amp;#039;s most perfect in the association community. Therefore, philosophically marriage is one of the basic principles of life are most important in the association a perfect society. Marriage is not only just as the road is very precious to organize domestic life and heredity, but can also be seen as a path to the door introduction between a people with the other (male and female), and the introduction it would be a way to deliver aid between one with the other. By using literature study, this article tries to discuss the purpose of marriage in the perspective of Islamic philosophy. Aside from being a strong engagement, marriage is also a contract between two people of different sexes who agree to live together based on religious values.&amp;lt;/p&amp;gt;","container-title":"Journal of Islamicate Studies","DOI":"10.32506/jois.v2i1.505","issue":"1","journalAbbreviation":"JoIS","note":"section: Articles","page":"18-25","title":"The Purpose of Marriage in Islamic Philosophical Perspective","URL":"http://journal.islamicateinstitute.co.id/index.php/jois/article/view/505","volume":"2","author":[{"family":"Hori","given":"Muhammad"},{"family":"Cipta","given":"Eliva Sukma"}],"accessed":{"date-parts":[["2025",11,5]]},"issued":{"date-parts":[["2019",10,10]]}}}],"schema":"https://github.com/citation-style-language/schema/raw/master/csl-citation.json"}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(Hori &amp; Cipta, 2019)</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13A77821"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Kendati demikian, penelitian ini secara eksplisit membatasi dan mengarahkan fokus analisis pada </w:t>
      </w:r>
      <w:r w:rsidRPr="006555E0">
        <w:rPr>
          <w:rFonts w:ascii="Times New Roman" w:hAnsi="Times New Roman" w:cs="Times New Roman"/>
          <w:bCs/>
          <w:lang w:val="id-ID"/>
        </w:rPr>
        <w:t>Filsafat Pendidikan Islam (FPI)</w:t>
      </w:r>
      <w:r w:rsidRPr="006555E0">
        <w:rPr>
          <w:rFonts w:ascii="Times New Roman" w:hAnsi="Times New Roman" w:cs="Times New Roman"/>
          <w:lang w:val="id-ID"/>
        </w:rPr>
        <w:t xml:space="preserve"> sebagai kerangka teoretis utama. FPI dipilih karena menyediakan landasan teoretis yang terpadu dan khas, yang mampu menjawab tantangan modernitas dengan kerangka nilai yang bersumber dari wahyu. Kerangka FPI ini berpusat pada hakikat manusia (</w:t>
      </w:r>
      <w:r w:rsidRPr="006555E0">
        <w:rPr>
          <w:rFonts w:ascii="Times New Roman" w:hAnsi="Times New Roman" w:cs="Times New Roman"/>
          <w:i/>
          <w:iCs/>
          <w:lang w:val="id-ID"/>
        </w:rPr>
        <w:t>antroposentris</w:t>
      </w:r>
      <w:r w:rsidRPr="006555E0">
        <w:rPr>
          <w:rFonts w:ascii="Times New Roman" w:hAnsi="Times New Roman" w:cs="Times New Roman"/>
          <w:lang w:val="id-ID"/>
        </w:rPr>
        <w:t xml:space="preserve">) dengan konsep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(naluri kesucian) dan tujuan pembentukan </w:t>
      </w:r>
      <w:r w:rsidRPr="006555E0">
        <w:rPr>
          <w:rFonts w:ascii="Times New Roman" w:hAnsi="Times New Roman" w:cs="Times New Roman"/>
          <w:i/>
          <w:iCs/>
          <w:lang w:val="id-ID"/>
        </w:rPr>
        <w:t>insan kamil</w:t>
      </w:r>
      <w:r w:rsidRPr="006555E0">
        <w:rPr>
          <w:rFonts w:ascii="Times New Roman" w:hAnsi="Times New Roman" w:cs="Times New Roman"/>
          <w:lang w:val="id-ID"/>
        </w:rPr>
        <w:t xml:space="preserve"> (manusia sempurna yang seimbang akal, hati, dan amalnya)</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{"citationID":"8WwgTOJi","properties":{"formattedCitation":"(Khasanah et al., 2022)","plainCitation":"(Khasanah et al., 2022)","noteIndex":0},"citationItems":[{"id":3158,"uris":["http://zotero.org/users/13938572/items/835TJ2PG"],"itemData":{"id":3158,"type":"article-journal","container-title":"Raudhah Proud To Be Professionals: Jurnal Tarbiyah Islamiyah","ISSN":"2541-3686","issue":"1","journalAbbreviation":"Raudhah Proud To Be Professionals: Jurnal Tarbiyah Islamiyah","page":"30-40","title":"Pemikiran Pendidikan Progresif Abdul Munir Mulkhan Perspektif Filsafat Pendidikan Islam","volume":"7","author":[{"family":"Khasanah","given":"Nur"},{"family":"Aravik","given":"Havis"},{"family":"Hamzani","given":"Achmad Irwan"}],"issued":{"date-parts":[["2022"]]}}}],"schema":"https://github.com/citation-style-language/schema/raw/master/csl-citation.json"}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(Khasanah et al., 2022)</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1AB838F9"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Lebih lanjut, FPI menguraikan kerangka tujuan pendidikan keluarga (</w:t>
      </w:r>
      <w:r w:rsidRPr="006555E0">
        <w:rPr>
          <w:rFonts w:ascii="Times New Roman" w:hAnsi="Times New Roman" w:cs="Times New Roman"/>
          <w:i/>
          <w:iCs/>
          <w:lang w:val="id-ID"/>
        </w:rPr>
        <w:t>aksiologis</w:t>
      </w:r>
      <w:r w:rsidRPr="006555E0">
        <w:rPr>
          <w:rFonts w:ascii="Times New Roman" w:hAnsi="Times New Roman" w:cs="Times New Roman"/>
          <w:lang w:val="id-ID"/>
        </w:rPr>
        <w:t xml:space="preserve">) yang menargetkan penanaman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(moral mulia) sebagai manifestasi dari kesadaran tauhid. Dalam perspektif epistemologis, FPI memandang pengetahuan yang diajarkan tidak terbatas pada aspek empiris, tetapi juga mencakup dimensi ilahiah (</w:t>
      </w:r>
      <w:r w:rsidRPr="006555E0">
        <w:rPr>
          <w:rFonts w:ascii="Times New Roman" w:hAnsi="Times New Roman" w:cs="Times New Roman"/>
          <w:i/>
          <w:iCs/>
          <w:lang w:val="id-ID"/>
        </w:rPr>
        <w:t>ma’rifah</w:t>
      </w:r>
      <w:r w:rsidRPr="006555E0">
        <w:rPr>
          <w:rFonts w:ascii="Times New Roman" w:hAnsi="Times New Roman" w:cs="Times New Roman"/>
          <w:lang w:val="id-ID"/>
        </w:rPr>
        <w:t>), yang disintesiskan dan diinternalisasi melalui proses keteladanan (</w:t>
      </w:r>
      <w:r w:rsidRPr="006555E0">
        <w:rPr>
          <w:rFonts w:ascii="Times New Roman" w:hAnsi="Times New Roman" w:cs="Times New Roman"/>
          <w:i/>
          <w:iCs/>
          <w:lang w:val="id-ID"/>
        </w:rPr>
        <w:t>uswah</w:t>
      </w:r>
      <w:r w:rsidRPr="006555E0">
        <w:rPr>
          <w:rFonts w:ascii="Times New Roman" w:hAnsi="Times New Roman" w:cs="Times New Roman"/>
          <w:lang w:val="id-ID"/>
        </w:rPr>
        <w:t>) dan pembiasaan (</w:t>
      </w:r>
      <w:r w:rsidRPr="006555E0">
        <w:rPr>
          <w:rFonts w:ascii="Times New Roman" w:hAnsi="Times New Roman" w:cs="Times New Roman"/>
          <w:i/>
          <w:iCs/>
          <w:lang w:val="id-ID"/>
        </w:rPr>
        <w:t>ta’wid</w:t>
      </w:r>
      <w:r w:rsidRPr="006555E0">
        <w:rPr>
          <w:rFonts w:ascii="Times New Roman" w:hAnsi="Times New Roman" w:cs="Times New Roman"/>
          <w:lang w:val="id-ID"/>
        </w:rPr>
        <w:t xml:space="preserve">) yang dilakukan secara </w:t>
      </w:r>
      <w:r w:rsidRPr="006555E0">
        <w:rPr>
          <w:rFonts w:ascii="Times New Roman" w:hAnsi="Times New Roman" w:cs="Times New Roman"/>
          <w:lang w:val="id-ID"/>
        </w:rPr>
        <w:lastRenderedPageBreak/>
        <w:t>konsisten oleh orang tua</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{"citationID":"qVJ1t9QP","properties":{"formattedCitation":"(Brutu et al., 2023)","plainCitation":"(Brutu et al., 2023)","noteIndex":0},"citationItems":[{"id":3159,"uris":["http://zotero.org/users/13938572/items/7WN3R2K5"],"itemData":{"id":3159,"type":"article-journal","container-title":"Jambura Journal of Educational Management","ISSN":"2721-2106","journalAbbreviation":"Jambura Journal of Educational Management","page":"442-453","title":"Integrasi Nilai Filsafat Pendidikan Dalam Kurikulum Merdeka Pada Lembaga Pendidikan Islam","author":[{"family":"Brutu","given":"Dur"},{"family":"Annur","given":"Saipul"},{"family":"Ibrahim","given":"Ibrahim"}],"issued":{"date-parts":[["2023"]]}}}],"schema":"https://github.com/citation-style-language/schema/raw/master/csl-citation.json"}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(Brutu et al., 2023)</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286E57AA"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Relevansi FPI semakin nyata dalam konteks keindonesiaan, di mana nilai-nilai kekeluargaan dan musyawarah telah mengakar kuat dan sejalan dengan sila-sila Pancasila yang menekankan kemanusiaan dan keadilan sosial. Program pendidikan karakter yang kini gencar digalakkan oleh pemerintah sejatinya merupakan refleksi dan penegasan kembali dari prinsip-prinsip </w:t>
      </w:r>
      <w:r w:rsidRPr="006555E0">
        <w:rPr>
          <w:rFonts w:ascii="Times New Roman" w:hAnsi="Times New Roman" w:cs="Times New Roman"/>
          <w:i/>
          <w:iCs/>
          <w:lang w:val="id-ID"/>
        </w:rPr>
        <w:t>tarbiyah</w:t>
      </w:r>
      <w:r w:rsidRPr="006555E0">
        <w:rPr>
          <w:rFonts w:ascii="Times New Roman" w:hAnsi="Times New Roman" w:cs="Times New Roman"/>
          <w:lang w:val="id-ID"/>
        </w:rPr>
        <w:t xml:space="preserve"> dan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dalam Islam. Namun, implementasi nilai-nilai ini tetap menghadapi tantangan besar akibat modernisasi, pergeseran budaya, serta melemahnya komunikasi antar-anggota keluarga yang membutuhkan penguatan teoretis dari FPI</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{"citationID":"3vAUhQhI","properties":{"formattedCitation":"(Brutu et al., 2023)","plainCitation":"(Brutu et al., 2023)","noteIndex":0},"citationItems":[{"id":3159,"uris":["http://zotero.org/users/13938572/items/7WN3R2K5"],"itemData":{"id":3159,"type":"article-journal","container-title":"Jambura Journal of Educational Management","ISSN":"2721-2106","journalAbbreviation":"Jambura Journal of Educational Management","page":"442-453","title":"Integrasi Nilai Filsafat Pendidikan Dalam Kurikulum Merdeka Pada Lembaga Pendidikan Islam","author":[{"family":"Brutu","given":"Dur"},{"family":"Annur","given":"Saipul"},{"family":"Ibrahim","given":"Ibrahim"}],"issued":{"date-parts":[["2023"]]}}}],"schema":"https://github.com/citation-style-language/schema/raw/master/csl-citation.json"}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(Brutu et al., 2023)</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2C25D8DF"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Penelitian-penelitian terdahulu memang telah membuktikan secara empiris bahwa keluarga memiliki pengaruh signifikan terhadap keberhasilan pendidikan anak, baik dalam aspek akademik maupun non-akademik. Namun, mayoritas kajian tersebut cenderung bersifat deskriptif-empiris dan belum banyak mengulas landasan filosofis mendasar dari peran keluarga. Padahal, pemahaman filosofis—khususnya dari FPI—amat diperlukan untuk merumuskan arah, tujuan, dan metodologi pendidikan keluarga yang lebih fundamental, terpadu (</w:t>
      </w:r>
      <w:r w:rsidRPr="006555E0">
        <w:rPr>
          <w:rFonts w:ascii="Times New Roman" w:hAnsi="Times New Roman" w:cs="Times New Roman"/>
          <w:i/>
          <w:iCs/>
          <w:lang w:val="id-ID"/>
        </w:rPr>
        <w:t>holistik</w:t>
      </w:r>
      <w:r w:rsidRPr="006555E0">
        <w:rPr>
          <w:rFonts w:ascii="Times New Roman" w:hAnsi="Times New Roman" w:cs="Times New Roman"/>
          <w:lang w:val="id-ID"/>
        </w:rPr>
        <w:t>), dan berkelanjutan</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{"citationID":"Gz3j9FAF","properties":{"formattedCitation":"(Fathurohim, 2023)","plainCitation":"(Fathurohim, 2023)","noteIndex":0},"citationItems":[{"id":3160,"uris":["http://zotero.org/users/13938572/items/E8DX22YM"],"itemData":{"id":3160,"type":"article-journal","container-title":"Jurnal Asy-Syukriyyah","ISSN":"2715-6753","issue":"2","journalAbbreviation":"Jurnal Asy-Syukriyyah","page":"184-194","title":"Kurikulum merdeka dalam perspektif filsafat pendidikan Islam","volume":"24","author":[{"family":"Fathurohim","given":"Fathurohim"}],"issued":{"date-parts":[["2023"]]}}}],"schema":"https://github.com/citation-style-language/schema/raw/master/csl-citation.json"}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(Fathurohim, 2023)</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2FD9AC2"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Berdasarkan urgensi permasalahan di atas dan kurangnya kajian mendalam pada landasan filosofis, penelitian ini berupaya menjawab pertanyaan utama: </w:t>
      </w:r>
      <w:r w:rsidRPr="006555E0">
        <w:rPr>
          <w:rFonts w:ascii="Times New Roman" w:hAnsi="Times New Roman" w:cs="Times New Roman"/>
          <w:bCs/>
          <w:lang w:val="id-ID"/>
        </w:rPr>
        <w:t>Bagaimana peran keluarga sebagai institusi pendidikan pertama dipahami dalam perspektif Filsafat Pendidikan Islam, dan bagaimana implikasinya terhadap pembentukan manusia yang berkarakter, rasional, dan bermoral?</w:t>
      </w:r>
      <w:r w:rsidRPr="006555E0">
        <w:rPr>
          <w:rFonts w:ascii="Times New Roman" w:hAnsi="Times New Roman" w:cs="Times New Roman"/>
          <w:lang w:val="id-ID"/>
        </w:rPr>
        <w:t xml:space="preserve"> Tujuan utama dari penelitian ini adalah untuk memberikan landasan teoretis dan reflektif yang kuat bagi penguatan peran keluarga dalam sistem pendidikan nasional, memastikan bahwa pendidikan di rumah tidak berhenti pada aspek formalistik, melainkan menyentuh inti spiritual dan moral anak demi pencapaian kebahagiaan hakiki (</w:t>
      </w:r>
      <w:r w:rsidRPr="006555E0">
        <w:rPr>
          <w:rFonts w:ascii="Times New Roman" w:hAnsi="Times New Roman" w:cs="Times New Roman"/>
          <w:i/>
          <w:iCs/>
          <w:lang w:val="id-ID"/>
        </w:rPr>
        <w:t>sa‘adah</w:t>
      </w:r>
      <w:r w:rsidRPr="006555E0">
        <w:rPr>
          <w:rFonts w:ascii="Times New Roman" w:hAnsi="Times New Roman" w:cs="Times New Roman"/>
          <w:lang w:val="id-ID"/>
        </w:rPr>
        <w:t>).</w:t>
      </w:r>
    </w:p>
    <w:p w14:paraId="1626E3B7" w14:textId="77777777" w:rsidR="005828CE" w:rsidRPr="006555E0" w:rsidRDefault="00AB7A70" w:rsidP="006555E0">
      <w:pPr>
        <w:pBdr>
          <w:top w:val="nil"/>
          <w:left w:val="nil"/>
          <w:bottom w:val="nil"/>
          <w:right w:val="nil"/>
          <w:between w:val="nil"/>
        </w:pBdr>
        <w:tabs>
          <w:tab w:val="left" w:pos="4140"/>
        </w:tabs>
        <w:rPr>
          <w:rFonts w:ascii="Times New Roman" w:hAnsi="Times New Roman" w:cs="Times New Roman"/>
          <w:b/>
        </w:rPr>
      </w:pPr>
      <w:r w:rsidRPr="006555E0">
        <w:rPr>
          <w:rFonts w:ascii="Times New Roman" w:hAnsi="Times New Roman" w:cs="Times New Roman"/>
          <w:b/>
        </w:rPr>
        <w:t xml:space="preserve">LANDASAN TEORI </w:t>
      </w:r>
      <w:r w:rsidR="009B2EB2" w:rsidRPr="006555E0">
        <w:rPr>
          <w:rFonts w:ascii="Times New Roman" w:hAnsi="Times New Roman" w:cs="Times New Roman"/>
          <w:b/>
        </w:rPr>
        <w:t xml:space="preserve"> </w:t>
      </w:r>
    </w:p>
    <w:p w14:paraId="6CFA91C9" w14:textId="77777777" w:rsidR="002566E5" w:rsidRPr="006555E0" w:rsidRDefault="009B2EB2" w:rsidP="006555E0">
      <w:pPr>
        <w:jc w:val="both"/>
        <w:rPr>
          <w:rFonts w:ascii="Times New Roman" w:hAnsi="Times New Roman" w:cs="Times New Roman"/>
          <w:lang w:val="id-ID"/>
        </w:rPr>
      </w:pPr>
      <w:r w:rsidRPr="006555E0">
        <w:rPr>
          <w:rFonts w:ascii="Times New Roman" w:hAnsi="Times New Roman" w:cs="Times New Roman"/>
          <w:b/>
        </w:rPr>
        <w:tab/>
      </w:r>
      <w:r w:rsidR="002566E5" w:rsidRPr="006555E0">
        <w:rPr>
          <w:rFonts w:ascii="Times New Roman" w:hAnsi="Times New Roman" w:cs="Times New Roman"/>
          <w:lang w:val="id-ID"/>
        </w:rPr>
        <w:t xml:space="preserve">Landasan teoretis penelitian ini secara fundamental beranjak dari </w:t>
      </w:r>
      <w:r w:rsidR="002566E5" w:rsidRPr="006555E0">
        <w:rPr>
          <w:rFonts w:ascii="Times New Roman" w:hAnsi="Times New Roman" w:cs="Times New Roman"/>
          <w:bCs/>
          <w:lang w:val="id-ID"/>
        </w:rPr>
        <w:t>Filsafat Pendidikan Islam (FPI)</w:t>
      </w:r>
      <w:r w:rsidR="002566E5" w:rsidRPr="006555E0">
        <w:rPr>
          <w:rFonts w:ascii="Times New Roman" w:hAnsi="Times New Roman" w:cs="Times New Roman"/>
          <w:lang w:val="id-ID"/>
        </w:rPr>
        <w:t xml:space="preserve"> sebagai suatu disiplin keilmuan yang memusatkan refleksi tidak hanya pada dimensi metafisika dan teologi, melainkan secara esensial mencakup aspek pendidikan sebagai instrumen utama pembentukan </w:t>
      </w:r>
      <w:r w:rsidR="002566E5" w:rsidRPr="006555E0">
        <w:rPr>
          <w:rFonts w:ascii="Times New Roman" w:hAnsi="Times New Roman" w:cs="Times New Roman"/>
          <w:i/>
          <w:iCs/>
          <w:lang w:val="id-ID"/>
        </w:rPr>
        <w:t>insan kamil</w:t>
      </w:r>
      <w:r w:rsidR="002566E5" w:rsidRPr="006555E0">
        <w:rPr>
          <w:rFonts w:ascii="Times New Roman" w:hAnsi="Times New Roman" w:cs="Times New Roman"/>
          <w:lang w:val="id-ID"/>
        </w:rPr>
        <w:t xml:space="preserve">. Konsep </w:t>
      </w:r>
      <w:r w:rsidR="002566E5" w:rsidRPr="006555E0">
        <w:rPr>
          <w:rFonts w:ascii="Times New Roman" w:hAnsi="Times New Roman" w:cs="Times New Roman"/>
          <w:i/>
          <w:iCs/>
          <w:lang w:val="id-ID"/>
        </w:rPr>
        <w:t>insan kamil</w:t>
      </w:r>
      <w:r w:rsidR="002566E5" w:rsidRPr="006555E0">
        <w:rPr>
          <w:rFonts w:ascii="Times New Roman" w:hAnsi="Times New Roman" w:cs="Times New Roman"/>
          <w:lang w:val="id-ID"/>
        </w:rPr>
        <w:t xml:space="preserve"> ini dimaknai sebagai prototipe manusia sempurna yang berhasil mencapai keselarasan harmonis antara potensi akal (</w:t>
      </w:r>
      <w:r w:rsidR="002566E5" w:rsidRPr="006555E0">
        <w:rPr>
          <w:rFonts w:ascii="Times New Roman" w:hAnsi="Times New Roman" w:cs="Times New Roman"/>
          <w:i/>
          <w:iCs/>
          <w:lang w:val="id-ID"/>
        </w:rPr>
        <w:t>‘aql</w:t>
      </w:r>
      <w:r w:rsidR="002566E5" w:rsidRPr="006555E0">
        <w:rPr>
          <w:rFonts w:ascii="Times New Roman" w:hAnsi="Times New Roman" w:cs="Times New Roman"/>
          <w:lang w:val="id-ID"/>
        </w:rPr>
        <w:t>), kedalaman hati (</w:t>
      </w:r>
      <w:r w:rsidR="002566E5" w:rsidRPr="006555E0">
        <w:rPr>
          <w:rFonts w:ascii="Times New Roman" w:hAnsi="Times New Roman" w:cs="Times New Roman"/>
          <w:i/>
          <w:iCs/>
          <w:lang w:val="id-ID"/>
        </w:rPr>
        <w:t>qalb</w:t>
      </w:r>
      <w:r w:rsidR="002566E5" w:rsidRPr="006555E0">
        <w:rPr>
          <w:rFonts w:ascii="Times New Roman" w:hAnsi="Times New Roman" w:cs="Times New Roman"/>
          <w:lang w:val="id-ID"/>
        </w:rPr>
        <w:t>), dan manifestasi tindakannya (</w:t>
      </w:r>
      <w:r w:rsidR="002566E5" w:rsidRPr="006555E0">
        <w:rPr>
          <w:rFonts w:ascii="Times New Roman" w:hAnsi="Times New Roman" w:cs="Times New Roman"/>
          <w:i/>
          <w:iCs/>
          <w:lang w:val="id-ID"/>
        </w:rPr>
        <w:t>amal</w:t>
      </w:r>
      <w:r w:rsidR="002566E5" w:rsidRPr="006555E0">
        <w:rPr>
          <w:rFonts w:ascii="Times New Roman" w:hAnsi="Times New Roman" w:cs="Times New Roman"/>
          <w:lang w:val="id-ID"/>
        </w:rPr>
        <w:t>). Dalam bingkai FPI, pendidikan diartikulasikan sebagai proses integral yang meliputi penyucian jiwa (</w:t>
      </w:r>
      <w:r w:rsidR="002566E5" w:rsidRPr="006555E0">
        <w:rPr>
          <w:rFonts w:ascii="Times New Roman" w:hAnsi="Times New Roman" w:cs="Times New Roman"/>
          <w:i/>
          <w:iCs/>
          <w:lang w:val="id-ID"/>
        </w:rPr>
        <w:t>tazkiyah al-nafs</w:t>
      </w:r>
      <w:r w:rsidR="002566E5" w:rsidRPr="006555E0">
        <w:rPr>
          <w:rFonts w:ascii="Times New Roman" w:hAnsi="Times New Roman" w:cs="Times New Roman"/>
          <w:lang w:val="id-ID"/>
        </w:rPr>
        <w:t>) dan penumbuhan potensi rasional (</w:t>
      </w:r>
      <w:r w:rsidR="002566E5" w:rsidRPr="006555E0">
        <w:rPr>
          <w:rFonts w:ascii="Times New Roman" w:hAnsi="Times New Roman" w:cs="Times New Roman"/>
          <w:i/>
          <w:iCs/>
          <w:lang w:val="id-ID"/>
        </w:rPr>
        <w:t>ta‘aqqul</w:t>
      </w:r>
      <w:r w:rsidR="002566E5" w:rsidRPr="006555E0">
        <w:rPr>
          <w:rFonts w:ascii="Times New Roman" w:hAnsi="Times New Roman" w:cs="Times New Roman"/>
          <w:lang w:val="id-ID"/>
        </w:rPr>
        <w:t>), dengan tujuan ultim agar manusia mampu mencapai pengenalan mendalam terhadap hakikat dirinya dan Sang Pencipta (</w:t>
      </w:r>
      <w:r w:rsidR="002566E5" w:rsidRPr="006555E0">
        <w:rPr>
          <w:rFonts w:ascii="Times New Roman" w:hAnsi="Times New Roman" w:cs="Times New Roman"/>
          <w:i/>
          <w:iCs/>
          <w:lang w:val="id-ID"/>
        </w:rPr>
        <w:t>ma‘rifah</w:t>
      </w:r>
      <w:r w:rsidR="002566E5" w:rsidRPr="006555E0">
        <w:rPr>
          <w:rFonts w:ascii="Times New Roman" w:hAnsi="Times New Roman" w:cs="Times New Roman"/>
          <w:lang w:val="id-ID"/>
        </w:rPr>
        <w:t>). Dalam kerangka inilah, keluarga memegang fungsi sebagai lembaga edukatif pertama yang menetapkan dasar-dasar kepribadian dan kesadaran spiritual seorang anak</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{"citationID":"ONzgwxXs","properties":{"formattedCitation":"(Setiawan et al., 2023)","plainCitation":"(Setiawan et al., 2023)","noteIndex":0},"citationItems":[{"id":3161,"uris":["http://zotero.org/users/13938572/items/5HSWI5CF"],"itemData":{"id":3161,"type":"article-journal","container-title":"Pendekar: Jurnal Pendidikan Berkarakter","ISSN":"2988-1129","issue":"4","journalAbbreviation":"Pendekar: Jurnal Pendidikan Berkarakter","page":"52-63","title":"Pandangan Filsafat Pendidikan Islam Terhadap Manusia Dan Masyarakat","volume":"1","author":[{"family":"Setiawan","given":"Dede"},{"family":"Af","given":"M Alwi"},{"family":"Aziz","given":"Fahmi Muhamad"},{"family":"Fajar","given":"Abdul"},{"family":"Yurna","given":"Yurna"}],"issued":{"date-parts":[["2023"]]}}}],"schema":"https://github.com/citation-style-language/schema/raw/master/csl-citation.json"}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(Setiawan et al., 2023)</w:t>
      </w:r>
      <w:r w:rsidR="00AF21E0" w:rsidRPr="006555E0">
        <w:rPr>
          <w:rFonts w:ascii="Times New Roman" w:hAnsi="Times New Roman" w:cs="Times New Roman"/>
          <w:lang w:val="id-ID"/>
        </w:rPr>
        <w:fldChar w:fldCharType="end"/>
      </w:r>
      <w:r w:rsidR="002566E5" w:rsidRPr="006555E0">
        <w:rPr>
          <w:rFonts w:ascii="Times New Roman" w:hAnsi="Times New Roman" w:cs="Times New Roman"/>
          <w:lang w:val="id-ID"/>
        </w:rPr>
        <w:t>.</w:t>
      </w:r>
    </w:p>
    <w:p w14:paraId="63B7AF99" w14:textId="77777777" w:rsidR="002566E5" w:rsidRPr="006555E0" w:rsidRDefault="002566E5" w:rsidP="006555E0">
      <w:pPr>
        <w:ind w:firstLine="567"/>
        <w:jc w:val="both"/>
        <w:rPr>
          <w:rFonts w:ascii="Times New Roman" w:hAnsi="Times New Roman" w:cs="Times New Roman"/>
          <w:lang w:val="id-ID"/>
        </w:rPr>
      </w:pPr>
      <w:r w:rsidRPr="006555E0">
        <w:rPr>
          <w:rFonts w:ascii="Times New Roman" w:hAnsi="Times New Roman" w:cs="Times New Roman"/>
          <w:lang w:val="id-ID"/>
        </w:rPr>
        <w:t xml:space="preserve">Pandangan antropologis FPI menempatkan konsep pendidikan yang berakar pada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—yakni naluri kesucian asal yang dianugerahkan Allah kepada manusia sejak lahir.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yang inheren ini memerlukan pemeliharaan dan pengarahan yang konsisten sejak usia dini, agar perkembangannya tidak menyimpang dari garis kebenaman dan kebajikan Ilahi. FPI secara tegas menekankan bahwa keluarga adalah entitas yang pertama dan paling bertanggung jawab untuk menjaga serta mengembangkan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anak melalui pembinaan tauhid, akhlak, dan ilmu pengetahuan. Tanggung jawab ini bahkan diperkuat oleh otoritas tekstual, sebagaimana termaktub dalam sabda Nabi Muhammad SAW yang menegaskan: “Setiap anak dilahirkan dalam keadaan </w:t>
      </w:r>
      <w:r w:rsidRPr="006555E0">
        <w:rPr>
          <w:rFonts w:ascii="Times New Roman" w:hAnsi="Times New Roman" w:cs="Times New Roman"/>
          <w:i/>
          <w:iCs/>
          <w:lang w:val="id-ID"/>
        </w:rPr>
        <w:t>fitrah</w:t>
      </w:r>
      <w:r w:rsidRPr="006555E0">
        <w:rPr>
          <w:rFonts w:ascii="Times New Roman" w:hAnsi="Times New Roman" w:cs="Times New Roman"/>
          <w:lang w:val="id-ID"/>
        </w:rPr>
        <w:t>, maka orang tuanyalah yang menjadikannya Yahudi, Nasrani, atau Majusi” (HR. Bukhari-Muslim)</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{"citationID":"mTXhSnPD","properties":{"formattedCitation":"(Setiawan et al., 2023)","plainCitation":"(Setiawan et al., 2023)","noteIndex":0},"citationItems":[{"id":3161,"uris":["http://zotero.org/users/13938572/items/5HSWI5CF"],"itemData":{"id":3161,"type":"article-journal","container-title":"Pendekar: Jurnal Pendidikan Berkarakter","ISSN":"2988-1129","issue":"4","journalAbbreviation":"Pendekar: Jurnal Pendidikan Berkarakter","page":"52-63","title":"Pandangan Filsafat Pendidikan Islam Terhadap Manusia Dan Masyarakat","volume":"1","author":[{"family":"Setiawan","given":"Dede"},{"family":"Af","given":"M Alwi"},{"family":"Aziz","given":"Fahmi Muhamad"},{"family":"Fajar","given":"Abdul"},{"family":"Yurna","given":"Yurna"}],"issued":{"date-parts":[["2023"]]}}}],"schema":"https://github.com/citation-style-language/schema/raw/master/csl-citation.json"}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(Setiawan et al., 2023)</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18D869DC" w14:textId="77777777" w:rsidR="002566E5" w:rsidRPr="006555E0" w:rsidRDefault="002566E5" w:rsidP="006555E0">
      <w:pPr>
        <w:ind w:firstLine="567"/>
        <w:jc w:val="both"/>
        <w:rPr>
          <w:rFonts w:ascii="Times New Roman" w:hAnsi="Times New Roman" w:cs="Times New Roman"/>
          <w:lang w:val="id-ID"/>
        </w:rPr>
      </w:pPr>
      <w:r w:rsidRPr="006555E0">
        <w:rPr>
          <w:rFonts w:ascii="Times New Roman" w:hAnsi="Times New Roman" w:cs="Times New Roman"/>
          <w:lang w:val="id-ID"/>
        </w:rPr>
        <w:t xml:space="preserve">Pilar teoretis FPI semakin diperkuat oleh kontribusi esensial dari filsuf-filsuf Muslim klasik yang secara eksplisit menempatkan pendidikan keluarga sebagai fondasi arsitektural bagi </w:t>
      </w:r>
      <w:r w:rsidRPr="006555E0">
        <w:rPr>
          <w:rFonts w:ascii="Times New Roman" w:hAnsi="Times New Roman" w:cs="Times New Roman"/>
          <w:lang w:val="id-ID"/>
        </w:rPr>
        <w:lastRenderedPageBreak/>
        <w:t xml:space="preserve">peradaban. Al-Farabi, melalui adagium dalam karyanya </w:t>
      </w:r>
      <w:r w:rsidRPr="006555E0">
        <w:rPr>
          <w:rFonts w:ascii="Times New Roman" w:hAnsi="Times New Roman" w:cs="Times New Roman"/>
          <w:i/>
          <w:iCs/>
          <w:lang w:val="id-ID"/>
        </w:rPr>
        <w:t>Al-Madina al-Fadhilah</w:t>
      </w:r>
      <w:r w:rsidRPr="006555E0">
        <w:rPr>
          <w:rFonts w:ascii="Times New Roman" w:hAnsi="Times New Roman" w:cs="Times New Roman"/>
          <w:lang w:val="id-ID"/>
        </w:rPr>
        <w:t xml:space="preserve">, secara eksplisit menyatakan bahwa terwujudnya masyarakat ideal hanya dimungkinkan jika setiap unit keluarga berhasil mendidik anggotanya sesuai dengan nilai-nilai kebajikan moral. Senada dengan itu, Ibnu Sina, khususnya dalam risalah </w:t>
      </w:r>
      <w:r w:rsidRPr="006555E0">
        <w:rPr>
          <w:rFonts w:ascii="Times New Roman" w:hAnsi="Times New Roman" w:cs="Times New Roman"/>
          <w:i/>
          <w:iCs/>
          <w:lang w:val="id-ID"/>
        </w:rPr>
        <w:t>Kitab al-Siyasah</w:t>
      </w:r>
      <w:r w:rsidRPr="006555E0">
        <w:rPr>
          <w:rFonts w:ascii="Times New Roman" w:hAnsi="Times New Roman" w:cs="Times New Roman"/>
          <w:lang w:val="id-ID"/>
        </w:rPr>
        <w:t>, menguraikan bahwa orang tua memikul tugas moral dan intelektual untuk secara komprehensif mendidik anak, meliputi aspek fisik, moral, dan intelektual, agar tumbuh menjadi pribadi yang rasional dan bertakwa. Sementara itu, Al-Ghazali menegaskan dimensi transendental dari pendidikan anak di keluarga, memposisikannya sebagai bentuk ibadah (</w:t>
      </w:r>
      <w:r w:rsidRPr="006555E0">
        <w:rPr>
          <w:rFonts w:ascii="Times New Roman" w:hAnsi="Times New Roman" w:cs="Times New Roman"/>
          <w:i/>
          <w:iCs/>
          <w:lang w:val="id-ID"/>
        </w:rPr>
        <w:t>‘ibadah</w:t>
      </w:r>
      <w:r w:rsidRPr="006555E0">
        <w:rPr>
          <w:rFonts w:ascii="Times New Roman" w:hAnsi="Times New Roman" w:cs="Times New Roman"/>
          <w:lang w:val="id-ID"/>
        </w:rPr>
        <w:t xml:space="preserve">) yang bertujuan mendekatkan diri kepada Allah SWT melalui penanaman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yang bersifat fundamental</w:t>
      </w:r>
      <w:r w:rsidR="009D7EF4" w:rsidRPr="006555E0">
        <w:rPr>
          <w:rFonts w:ascii="Times New Roman" w:hAnsi="Times New Roman" w:cs="Times New Roman"/>
          <w:lang w:val="id-ID"/>
        </w:rPr>
        <w:t xml:space="preserve"> </w:t>
      </w:r>
      <w:r w:rsidR="009D7EF4" w:rsidRPr="006555E0">
        <w:rPr>
          <w:rFonts w:ascii="Times New Roman" w:hAnsi="Times New Roman" w:cs="Times New Roman"/>
          <w:lang w:val="id-ID"/>
        </w:rPr>
        <w:fldChar w:fldCharType="begin"/>
      </w:r>
      <w:r w:rsidR="009D7EF4" w:rsidRPr="006555E0">
        <w:rPr>
          <w:rFonts w:ascii="Times New Roman" w:hAnsi="Times New Roman" w:cs="Times New Roman"/>
          <w:lang w:val="id-ID"/>
        </w:rPr>
        <w:instrText xml:space="preserve"> ADDIN ZOTERO_ITEM CSL_CITATION {"citationID":"2cLL1Dyw","properties":{"formattedCitation":"(Anam &amp; Khalil, 2025)","plainCitation":"(Anam &amp; Khalil, 2025)","noteIndex":0},"citationItems":[{"id":3151,"uris":["http://zotero.org/users/13938572/items/LK5CBDPT"],"itemData":{"id":3151,"type":"article-journal","abstract":"This research investigates the impact of human dependence on AI in education and explores the relevance of Ibn Sina's philosophy as a framework for addressing this challenge. By analyzing scholarly literature on Ibn Sina's educational thought and AI in education, the study identifies key themes, such as the role of human reason, ethical considerations, and the potential impact of AI on learning. The findings suggest that Ibn Sina's emphasis on holistic development, including intellectual, ethical, and spiritual dimensions, offers valuable insights for contemporary education. The study concludes that by integrating Ibn Sina's principles with AI-driven education, educators can create learning environments that foster critical thinking, moral reasoning, and ethical decision-making, ensuring the holistic development of students in the digital age.","container-title":"Journal of Contemporary Islamic Education","DOI":"10.25217/jcie.v5i1.5235","ISSN":"2775-9369","issue":"1","journalAbbreviation":"J. Contemp. Islam. Educ.","license":"https://creativecommons.org/licenses/by-sa/4.0","page":"1-14","source":"DOI.org (Crossref)","title":"The Relevance of Ibn Sina’s Thoughts in Facing Education in the Artificial Intelligence Era","URL":"https://journal.iaimnumetrolampung.ac.id/index.php/cie/article/view/5235","volume":"5","author":[{"family":"Anam","given":"Rifqi Khairul"},{"family":"Khalil","given":"Abdelmajid Idris Mohammad"}],"accessed":{"date-parts":[["2025",11,5]]},"issued":{"date-parts":[["2025",1,25]]}}}],"schema":"https://github.com/citation-style-language/schema/raw/master/csl-citation.json"} </w:instrText>
      </w:r>
      <w:r w:rsidR="009D7EF4" w:rsidRPr="006555E0">
        <w:rPr>
          <w:rFonts w:ascii="Times New Roman" w:hAnsi="Times New Roman" w:cs="Times New Roman"/>
          <w:lang w:val="id-ID"/>
        </w:rPr>
        <w:fldChar w:fldCharType="separate"/>
      </w:r>
      <w:r w:rsidR="009D7EF4" w:rsidRPr="006555E0">
        <w:rPr>
          <w:rFonts w:ascii="Times New Roman" w:hAnsi="Times New Roman" w:cs="Times New Roman"/>
        </w:rPr>
        <w:t>(Anam &amp; Khalil, 2025)</w:t>
      </w:r>
      <w:r w:rsidR="009D7EF4"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161D844" w14:textId="77777777" w:rsidR="002566E5" w:rsidRPr="006555E0" w:rsidRDefault="002566E5" w:rsidP="006555E0">
      <w:pPr>
        <w:ind w:firstLine="567"/>
        <w:jc w:val="both"/>
        <w:rPr>
          <w:rFonts w:ascii="Times New Roman" w:hAnsi="Times New Roman" w:cs="Times New Roman"/>
          <w:lang w:val="id-ID"/>
        </w:rPr>
      </w:pPr>
      <w:r w:rsidRPr="006555E0">
        <w:rPr>
          <w:rFonts w:ascii="Times New Roman" w:hAnsi="Times New Roman" w:cs="Times New Roman"/>
          <w:lang w:val="id-ID"/>
        </w:rPr>
        <w:t>Secara epistemologis dan pedagogis, pendidikan keluarga dalam FPI tidak hanya berkutat pada transfer pengetahuan empiris, tetapi juga berfokus pada internalisasi pengetahuan ilahiah (</w:t>
      </w:r>
      <w:r w:rsidRPr="006555E0">
        <w:rPr>
          <w:rFonts w:ascii="Times New Roman" w:hAnsi="Times New Roman" w:cs="Times New Roman"/>
          <w:i/>
          <w:iCs/>
          <w:lang w:val="id-ID"/>
        </w:rPr>
        <w:t>ma‘rifah</w:t>
      </w:r>
      <w:r w:rsidRPr="006555E0">
        <w:rPr>
          <w:rFonts w:ascii="Times New Roman" w:hAnsi="Times New Roman" w:cs="Times New Roman"/>
          <w:lang w:val="id-ID"/>
        </w:rPr>
        <w:t xml:space="preserve">). Proses pedagogis dalam keluarga Muslim ditegakkan di atas tiga fondasi dasar: </w:t>
      </w:r>
      <w:r w:rsidRPr="006555E0">
        <w:rPr>
          <w:rFonts w:ascii="Times New Roman" w:hAnsi="Times New Roman" w:cs="Times New Roman"/>
          <w:bCs/>
          <w:lang w:val="id-ID"/>
        </w:rPr>
        <w:t>keteladanan</w:t>
      </w:r>
      <w:r w:rsidRPr="006555E0">
        <w:rPr>
          <w:rFonts w:ascii="Times New Roman" w:hAnsi="Times New Roman" w:cs="Times New Roman"/>
          <w:lang w:val="id-ID"/>
        </w:rPr>
        <w:t xml:space="preserve"> (</w:t>
      </w:r>
      <w:r w:rsidRPr="006555E0">
        <w:rPr>
          <w:rFonts w:ascii="Times New Roman" w:hAnsi="Times New Roman" w:cs="Times New Roman"/>
          <w:i/>
          <w:iCs/>
          <w:lang w:val="id-ID"/>
        </w:rPr>
        <w:t>uswah</w:t>
      </w:r>
      <w:r w:rsidRPr="006555E0">
        <w:rPr>
          <w:rFonts w:ascii="Times New Roman" w:hAnsi="Times New Roman" w:cs="Times New Roman"/>
          <w:lang w:val="id-ID"/>
        </w:rPr>
        <w:t xml:space="preserve">), </w:t>
      </w:r>
      <w:r w:rsidRPr="006555E0">
        <w:rPr>
          <w:rFonts w:ascii="Times New Roman" w:hAnsi="Times New Roman" w:cs="Times New Roman"/>
          <w:bCs/>
          <w:lang w:val="id-ID"/>
        </w:rPr>
        <w:t>nasihat</w:t>
      </w:r>
      <w:r w:rsidRPr="006555E0">
        <w:rPr>
          <w:rFonts w:ascii="Times New Roman" w:hAnsi="Times New Roman" w:cs="Times New Roman"/>
          <w:lang w:val="id-ID"/>
        </w:rPr>
        <w:t xml:space="preserve"> (</w:t>
      </w:r>
      <w:r w:rsidRPr="006555E0">
        <w:rPr>
          <w:rFonts w:ascii="Times New Roman" w:hAnsi="Times New Roman" w:cs="Times New Roman"/>
          <w:i/>
          <w:iCs/>
          <w:lang w:val="id-ID"/>
        </w:rPr>
        <w:t>mau‘izhah</w:t>
      </w:r>
      <w:r w:rsidRPr="006555E0">
        <w:rPr>
          <w:rFonts w:ascii="Times New Roman" w:hAnsi="Times New Roman" w:cs="Times New Roman"/>
          <w:lang w:val="id-ID"/>
        </w:rPr>
        <w:t xml:space="preserve">), dan </w:t>
      </w:r>
      <w:r w:rsidRPr="006555E0">
        <w:rPr>
          <w:rFonts w:ascii="Times New Roman" w:hAnsi="Times New Roman" w:cs="Times New Roman"/>
          <w:bCs/>
          <w:lang w:val="id-ID"/>
        </w:rPr>
        <w:t>pembiasaan</w:t>
      </w:r>
      <w:r w:rsidRPr="006555E0">
        <w:rPr>
          <w:rFonts w:ascii="Times New Roman" w:hAnsi="Times New Roman" w:cs="Times New Roman"/>
          <w:lang w:val="id-ID"/>
        </w:rPr>
        <w:t xml:space="preserve"> (</w:t>
      </w:r>
      <w:r w:rsidRPr="006555E0">
        <w:rPr>
          <w:rFonts w:ascii="Times New Roman" w:hAnsi="Times New Roman" w:cs="Times New Roman"/>
          <w:i/>
          <w:iCs/>
          <w:lang w:val="id-ID"/>
        </w:rPr>
        <w:t>ta‘wid</w:t>
      </w:r>
      <w:r w:rsidRPr="006555E0">
        <w:rPr>
          <w:rFonts w:ascii="Times New Roman" w:hAnsi="Times New Roman" w:cs="Times New Roman"/>
          <w:lang w:val="id-ID"/>
        </w:rPr>
        <w:t xml:space="preserve">). Menurut perspektif Al-Ghazali, pendidikan autentik bukanlah sekadar proses penyampaian informasi, melainkan proses internalisasi nilai yang mengikat ilmu dengan amal secara tak terpisahkan. Keseimbangan ini diperkaya oleh pandangan Miskawaih dalam </w:t>
      </w:r>
      <w:r w:rsidRPr="006555E0">
        <w:rPr>
          <w:rFonts w:ascii="Times New Roman" w:hAnsi="Times New Roman" w:cs="Times New Roman"/>
          <w:i/>
          <w:iCs/>
          <w:lang w:val="id-ID"/>
        </w:rPr>
        <w:t>Tahdzib al-Akhlak</w:t>
      </w:r>
      <w:r w:rsidRPr="006555E0">
        <w:rPr>
          <w:rFonts w:ascii="Times New Roman" w:hAnsi="Times New Roman" w:cs="Times New Roman"/>
          <w:lang w:val="id-ID"/>
        </w:rPr>
        <w:t>, yang menyoroti bahwa pendidikan moral harus berawal dari lingkungan domestik, sebab di sanalah kebiasaan dan watak dasar—yang menentukan karakter—mulai terbentuk dan mengeras. Oleh karena itu, kegagalan fungsi edukatif di lingkungan keluarga tidak akan mampu sepenuhnya dikompensasi atau diperbaiki oleh institusi pendidikan formal semata</w:t>
      </w:r>
      <w:r w:rsidR="009D7EF4" w:rsidRPr="006555E0">
        <w:rPr>
          <w:rFonts w:ascii="Times New Roman" w:hAnsi="Times New Roman" w:cs="Times New Roman"/>
          <w:lang w:val="id-ID"/>
        </w:rPr>
        <w:t xml:space="preserve"> </w:t>
      </w:r>
      <w:r w:rsidR="009D7EF4" w:rsidRPr="006555E0">
        <w:rPr>
          <w:rFonts w:ascii="Times New Roman" w:hAnsi="Times New Roman" w:cs="Times New Roman"/>
          <w:lang w:val="id-ID"/>
        </w:rPr>
        <w:fldChar w:fldCharType="begin"/>
      </w:r>
      <w:r w:rsidR="009D7EF4" w:rsidRPr="006555E0">
        <w:rPr>
          <w:rFonts w:ascii="Times New Roman" w:hAnsi="Times New Roman" w:cs="Times New Roman"/>
          <w:lang w:val="id-ID"/>
        </w:rPr>
        <w:instrText xml:space="preserve"> ADDIN ZOTERO_ITEM CSL_CITATION {"citationID":"t2h9TssB","properties":{"formattedCitation":"(Syaiful &amp; Anam, 2024)","plainCitation":"(Syaiful &amp; Anam, 2024)","noteIndex":0},"citationItems":[{"id":1143,"uris":["http://zotero.org/users/13938572/items/ASGW324W"],"itemData":{"id":1143,"type":"article-journal","abstract":"Education serves as a catalyst for personal and societal transformation. Islam, particularly through the teachings of Imam al-Ghazali, places significant emphasis on moral education. This research delves into Imam al-Ghazali's conception of moral education and its relevance to contemporary educational practices. Through a comprehensive literature review, this study examines al-Ghazali's multifaceted approach to moral development, encompassing self-purification, social responsibility, and spiritual growth. The findings highlight the enduring significance of al-Ghazali's ideas in addressing contemporary moral challenges. By understanding and applying al-Ghazali's principles, educators can cultivate individuals of strong character and moral compass, contributing to the betterment of society.","container-title":"At-Tajdid : Jurnal Pendidikan dan Pemikiran Islam","DOI":"10.24127/att.v8i2.3705","ISSN":"2549-2101, 2548-5784","issue":"2","journalAbbreviation":"At-Tajdid","language":"en","license":"Creative Commons Attribution-NonCommercial-ShareAlike 4.0 International License","page":"601","source":"DOI.org (Crossref)","title":"THE CONCEPT OF MORAL EDUCATION ACCORDING TO IMAM AL GHAZALI AND RELEVANCE TO EDUCATION IN INDONESIA","URL":"https://ojs.ummetro.ac.id/index.php/attajdid/article/view/3705","volume":"8","author":[{"family":"Syaiful","given":"Mohammad"},{"family":"Anam","given":"Rifqi Khairul"}],"accessed":{"date-parts":[["2025",3,8]]},"issued":{"date-parts":[["2024",12,7]]}}}],"schema":"https://github.com/citation-style-language/schema/raw/master/csl-citation.json"} </w:instrText>
      </w:r>
      <w:r w:rsidR="009D7EF4" w:rsidRPr="006555E0">
        <w:rPr>
          <w:rFonts w:ascii="Times New Roman" w:hAnsi="Times New Roman" w:cs="Times New Roman"/>
          <w:lang w:val="id-ID"/>
        </w:rPr>
        <w:fldChar w:fldCharType="separate"/>
      </w:r>
      <w:r w:rsidR="009D7EF4" w:rsidRPr="006555E0">
        <w:rPr>
          <w:rFonts w:ascii="Times New Roman" w:hAnsi="Times New Roman" w:cs="Times New Roman"/>
        </w:rPr>
        <w:t>(Syaiful &amp; Anam, 2024)</w:t>
      </w:r>
      <w:r w:rsidR="009D7EF4"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61B27D25" w14:textId="77777777" w:rsidR="002566E5" w:rsidRPr="006555E0" w:rsidRDefault="002566E5" w:rsidP="006555E0">
      <w:pPr>
        <w:ind w:firstLine="567"/>
        <w:jc w:val="both"/>
        <w:rPr>
          <w:rFonts w:ascii="Times New Roman" w:hAnsi="Times New Roman" w:cs="Times New Roman"/>
          <w:lang w:val="id-ID"/>
        </w:rPr>
      </w:pPr>
      <w:r w:rsidRPr="006555E0">
        <w:rPr>
          <w:rFonts w:ascii="Times New Roman" w:hAnsi="Times New Roman" w:cs="Times New Roman"/>
          <w:lang w:val="id-ID"/>
        </w:rPr>
        <w:t xml:space="preserve">Lebih jauh lagi, relevansi FPI diperluas oleh tokoh-tokoh kontemporer seperti Syed Muhammad Naquib al-Attas dan Fazlur Rahman. Al-Attas mendiagnosis krisis pendidikan modern sebagai gejala terpisahnya ilmu dari </w:t>
      </w:r>
      <w:r w:rsidRPr="006555E0">
        <w:rPr>
          <w:rFonts w:ascii="Times New Roman" w:hAnsi="Times New Roman" w:cs="Times New Roman"/>
          <w:bCs/>
          <w:lang w:val="id-ID"/>
        </w:rPr>
        <w:t>adab</w:t>
      </w:r>
      <w:r w:rsidRPr="006555E0">
        <w:rPr>
          <w:rFonts w:ascii="Times New Roman" w:hAnsi="Times New Roman" w:cs="Times New Roman"/>
          <w:lang w:val="id-ID"/>
        </w:rPr>
        <w:t xml:space="preserve">; ia mengemukakan konsep </w:t>
      </w:r>
      <w:r w:rsidRPr="006555E0">
        <w:rPr>
          <w:rFonts w:ascii="Times New Roman" w:hAnsi="Times New Roman" w:cs="Times New Roman"/>
          <w:i/>
          <w:iCs/>
          <w:lang w:val="id-ID"/>
        </w:rPr>
        <w:t>ta’dib</w:t>
      </w:r>
      <w:r w:rsidRPr="006555E0">
        <w:rPr>
          <w:rFonts w:ascii="Times New Roman" w:hAnsi="Times New Roman" w:cs="Times New Roman"/>
          <w:lang w:val="id-ID"/>
        </w:rPr>
        <w:t xml:space="preserve">—pendidikan yang menanamkan kesadaran akan tata susunan kebenaran—yang menjadi peran esensial keluarga. Keluarga adalah </w:t>
      </w:r>
      <w:r w:rsidRPr="006555E0">
        <w:rPr>
          <w:rFonts w:ascii="Times New Roman" w:hAnsi="Times New Roman" w:cs="Times New Roman"/>
          <w:i/>
          <w:iCs/>
          <w:lang w:val="id-ID"/>
        </w:rPr>
        <w:t>lokus</w:t>
      </w:r>
      <w:r w:rsidRPr="006555E0">
        <w:rPr>
          <w:rFonts w:ascii="Times New Roman" w:hAnsi="Times New Roman" w:cs="Times New Roman"/>
          <w:lang w:val="id-ID"/>
        </w:rPr>
        <w:t xml:space="preserve"> penanaman </w:t>
      </w:r>
      <w:r w:rsidRPr="006555E0">
        <w:rPr>
          <w:rFonts w:ascii="Times New Roman" w:hAnsi="Times New Roman" w:cs="Times New Roman"/>
          <w:i/>
          <w:iCs/>
          <w:lang w:val="id-ID"/>
        </w:rPr>
        <w:t>adab</w:t>
      </w:r>
      <w:r w:rsidRPr="006555E0">
        <w:rPr>
          <w:rFonts w:ascii="Times New Roman" w:hAnsi="Times New Roman" w:cs="Times New Roman"/>
          <w:lang w:val="id-ID"/>
        </w:rPr>
        <w:t xml:space="preserve"> pertama karena relasi kasih sayang memungkinkan internalisasi nilai secara langsung dan mendalam. Sementara itu, Fazlur Rahman, melalui gagasan </w:t>
      </w:r>
      <w:r w:rsidRPr="006555E0">
        <w:rPr>
          <w:rFonts w:ascii="Times New Roman" w:hAnsi="Times New Roman" w:cs="Times New Roman"/>
          <w:i/>
          <w:iCs/>
          <w:lang w:val="id-ID"/>
        </w:rPr>
        <w:t>moral renewal</w:t>
      </w:r>
      <w:r w:rsidRPr="006555E0">
        <w:rPr>
          <w:rFonts w:ascii="Times New Roman" w:hAnsi="Times New Roman" w:cs="Times New Roman"/>
          <w:lang w:val="id-ID"/>
        </w:rPr>
        <w:t>, menekankan fungsi keluarga sebagai jembatan dinamis yang menginterpretasikan nilai-nilai wahyu dalam kerangka sosial kontemporer yang terus berevolusi. Dari keseluruhan kerangka ini, disimpulkan bahwa FPI menempatkan keluarga sebagai pusat formasi manusia ideal yang mencapai keseimbangan tak terputus antara ilmu, iman, dan amal, serta memandang penguatan peran keluarga sebagai panggilan teologis menuju pencapaian kebahagiaan hakiki (</w:t>
      </w:r>
      <w:r w:rsidRPr="006555E0">
        <w:rPr>
          <w:rFonts w:ascii="Times New Roman" w:hAnsi="Times New Roman" w:cs="Times New Roman"/>
          <w:i/>
          <w:iCs/>
          <w:lang w:val="id-ID"/>
        </w:rPr>
        <w:t>sa‘adah</w:t>
      </w:r>
      <w:r w:rsidRPr="006555E0">
        <w:rPr>
          <w:rFonts w:ascii="Times New Roman" w:hAnsi="Times New Roman" w:cs="Times New Roman"/>
          <w:lang w:val="id-ID"/>
        </w:rPr>
        <w:t>)</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{"citationID":"jTNH4L1n","properties":{"formattedCitation":"(Nasri, 2024)","plainCitation":"(Nasri, 2024)","noteIndex":0},"citationItems":[{"id":3162,"uris":["http://zotero.org/users/13938572/items/FY76JPT8"],"itemData":{"id":3162,"type":"article-journal","container-title":"Jurnal Ilmiah Profesi Pendidikan","ISSN":"2620-8326","issue":"1","journalAbbreviation":"Jurnal Ilmiah Profesi Pendidikan","page":"213-220","title":"Rethinking Religious Moderation: Revitalisasi Konsep Manusia Perspektif Filsafat Pendidikan Islam dalam Konteks Multikultural","volume":"9","author":[{"family":"Nasri","given":"Ulyan"}],"issued":{"date-parts":[["2024"]]}}}],"schema":"https://github.com/citation-style-language/schema/raw/master/csl-citation.json"}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(Nasri, 2024)</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1777E97B" w14:textId="77777777" w:rsidR="005828CE" w:rsidRPr="006555E0" w:rsidRDefault="00AB7A70" w:rsidP="006555E0">
      <w:pPr>
        <w:jc w:val="both"/>
        <w:rPr>
          <w:rFonts w:ascii="Times New Roman" w:hAnsi="Times New Roman" w:cs="Times New Roman"/>
          <w:b/>
        </w:rPr>
      </w:pPr>
      <w:r w:rsidRPr="006555E0">
        <w:rPr>
          <w:rFonts w:ascii="Times New Roman" w:hAnsi="Times New Roman" w:cs="Times New Roman"/>
          <w:b/>
        </w:rPr>
        <w:t xml:space="preserve">METODE PENELITIAN </w:t>
      </w:r>
      <w:r w:rsidR="009B2EB2" w:rsidRPr="006555E0">
        <w:rPr>
          <w:rFonts w:ascii="Times New Roman" w:hAnsi="Times New Roman" w:cs="Times New Roman"/>
          <w:b/>
        </w:rPr>
        <w:t xml:space="preserve"> </w:t>
      </w:r>
    </w:p>
    <w:p w14:paraId="6E44E2E1"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Penelitian ini menggunakan pendekatan kualitatif dengan jenis penelitian </w:t>
      </w:r>
      <w:r w:rsidRPr="006555E0">
        <w:rPr>
          <w:rFonts w:ascii="Times New Roman" w:hAnsi="Times New Roman" w:cs="Times New Roman"/>
          <w:bCs/>
          <w:lang w:val="id-ID"/>
        </w:rPr>
        <w:t>studi kepustakaan</w:t>
      </w:r>
      <w:r w:rsidRPr="006555E0">
        <w:rPr>
          <w:rFonts w:ascii="Times New Roman" w:hAnsi="Times New Roman" w:cs="Times New Roman"/>
          <w:lang w:val="id-ID"/>
        </w:rPr>
        <w:t xml:space="preserve"> (</w:t>
      </w:r>
      <w:r w:rsidRPr="006555E0">
        <w:rPr>
          <w:rFonts w:ascii="Times New Roman" w:hAnsi="Times New Roman" w:cs="Times New Roman"/>
          <w:i/>
          <w:iCs/>
          <w:lang w:val="id-ID"/>
        </w:rPr>
        <w:t>library research</w:t>
      </w:r>
      <w:r w:rsidRPr="006555E0">
        <w:rPr>
          <w:rFonts w:ascii="Times New Roman" w:hAnsi="Times New Roman" w:cs="Times New Roman"/>
          <w:lang w:val="id-ID"/>
        </w:rPr>
        <w:t>). Pemilihan metode ini didasarkan pada kebutuhan fundamental untuk melakukan refleksi konseptual dan analisis mendalam terhadap landasan filosofis, alih-alih mengumpulkan data empiris lapangan. Seluruh data penelitian ini bersumber dari bahan pustaka primer dan sekunder yang relevan dengan Filsafat Pendidikan Islam (FPI) dan peran keluarga, meliputi literatur sumber sekunder digunakan untuk membangun konteks historis, interpretasi modern, dan kritik terhadap konsep-konsep inti FPI</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{"citationID":"FiilQf3t","properties":{"formattedCitation":"(Adlini et al., 2022)","plainCitation":"(Adlini et al., 2022)","noteIndex":0},"citationItems":[{"id":3163,"uris":["http://zotero.org/users/13938572/items/RGFZV2NF"],"itemData":{"id":3163,"type":"article-journal","container-title":"Jurnal Edumaspul","issue":"1","journalAbbreviation":"Jurnal Edumaspul","page":"974-980","title":"Metode penelitian kualitatif studi pustaka","volume":"6","author":[{"family":"Adlini","given":"Miza Nina"},{"family":"Dinda","given":"Anisya Hanifa"},{"family":"Yulinda","given":"Sarah"},{"family":"Chotimah","given":"Octavia"},{"family":"Merliyana","given":"Sauda Julia"}],"issued":{"date-parts":[["2022"]]}}}],"schema":"https://github.com/citation-style-language/schema/raw/master/csl-citation.json"}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(Adlini et al., 2022)</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63C0D1B7" w14:textId="77777777" w:rsidR="002566E5"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Proses pengumpulan data dalam studi kepustakaan ini dilakukan melalui teknik </w:t>
      </w:r>
      <w:r w:rsidRPr="006555E0">
        <w:rPr>
          <w:rFonts w:ascii="Times New Roman" w:hAnsi="Times New Roman" w:cs="Times New Roman"/>
          <w:bCs/>
          <w:lang w:val="id-ID"/>
        </w:rPr>
        <w:t>dokumentasi sistematis</w:t>
      </w:r>
      <w:r w:rsidRPr="006555E0">
        <w:rPr>
          <w:rFonts w:ascii="Times New Roman" w:hAnsi="Times New Roman" w:cs="Times New Roman"/>
          <w:lang w:val="id-ID"/>
        </w:rPr>
        <w:t xml:space="preserve">. Tahapan ini diawali dengan identifikasi dan seleksi sumber yang kredibel dan memiliki otoritas teoretis. Selanjutnya, dilakukan pembacaan intensif dan pemetaan terhadap konsep-konsep kunci, seperti </w:t>
      </w:r>
      <w:r w:rsidRPr="006555E0">
        <w:rPr>
          <w:rFonts w:ascii="Times New Roman" w:hAnsi="Times New Roman" w:cs="Times New Roman"/>
          <w:i/>
          <w:iCs/>
          <w:lang w:val="id-ID"/>
        </w:rPr>
        <w:t>insan kamil</w:t>
      </w:r>
      <w:r w:rsidRPr="006555E0">
        <w:rPr>
          <w:rFonts w:ascii="Times New Roman" w:hAnsi="Times New Roman" w:cs="Times New Roman"/>
          <w:lang w:val="id-ID"/>
        </w:rPr>
        <w:t xml:space="preserve">,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dan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yang relevan dengan tema sentral penelitian. Seluruh informasi yang berhasil diidentifikasi kemudian dicatat, dikelompokkan, dan dikatalogkan berdasarkan kategori sub-tema filosofis (misalnya: fungsi ontologis keluarga, tujuan aksiologis pendidikan, dan metode pedagogis FPI), guna memastikan kelengkapan dan </w:t>
      </w:r>
      <w:r w:rsidRPr="006555E0">
        <w:rPr>
          <w:rFonts w:ascii="Times New Roman" w:hAnsi="Times New Roman" w:cs="Times New Roman"/>
          <w:lang w:val="id-ID"/>
        </w:rPr>
        <w:lastRenderedPageBreak/>
        <w:t>ketercukupan data teoretis yang diperlukan untuk analisis komprehensif</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{"citationID":"yrPcmx6B","properties":{"formattedCitation":"(Adlini et al., 2022)","plainCitation":"(Adlini et al., 2022)","noteIndex":0},"citationItems":[{"id":3163,"uris":["http://zotero.org/users/13938572/items/RGFZV2NF"],"itemData":{"id":3163,"type":"article-journal","container-title":"Jurnal Edumaspul","issue":"1","journalAbbreviation":"Jurnal Edumaspul","page":"974-980","title":"Metode penelitian kualitatif studi pustaka","volume":"6","author":[{"family":"Adlini","given":"Miza Nina"},{"family":"Dinda","given":"Anisya Hanifa"},{"family":"Yulinda","given":"Sarah"},{"family":"Chotimah","given":"Octavia"},{"family":"Merliyana","given":"Sauda Julia"}],"issued":{"date-parts":[["2022"]]}}}],"schema":"https://github.com/citation-style-language/schema/raw/master/csl-citation.json"}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(Adlini et al., 2022)</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38B3ACD9" w14:textId="67317D8B" w:rsidR="00963B8F" w:rsidRPr="006555E0" w:rsidRDefault="002566E5"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Langkah analisis data menggunakan metode </w:t>
      </w:r>
      <w:r w:rsidRPr="006555E0">
        <w:rPr>
          <w:rFonts w:ascii="Times New Roman" w:hAnsi="Times New Roman" w:cs="Times New Roman"/>
          <w:bCs/>
          <w:lang w:val="id-ID"/>
        </w:rPr>
        <w:t>analisis isi kualitatif</w:t>
      </w:r>
      <w:r w:rsidRPr="006555E0">
        <w:rPr>
          <w:rFonts w:ascii="Times New Roman" w:hAnsi="Times New Roman" w:cs="Times New Roman"/>
          <w:lang w:val="id-ID"/>
        </w:rPr>
        <w:t xml:space="preserve"> (</w:t>
      </w:r>
      <w:r w:rsidRPr="006555E0">
        <w:rPr>
          <w:rFonts w:ascii="Times New Roman" w:hAnsi="Times New Roman" w:cs="Times New Roman"/>
          <w:i/>
          <w:iCs/>
          <w:lang w:val="id-ID"/>
        </w:rPr>
        <w:t>qualitative content analysis</w:t>
      </w:r>
      <w:r w:rsidRPr="006555E0">
        <w:rPr>
          <w:rFonts w:ascii="Times New Roman" w:hAnsi="Times New Roman" w:cs="Times New Roman"/>
          <w:lang w:val="id-ID"/>
        </w:rPr>
        <w:t xml:space="preserve">). Prosedur ini melibatkan interpretasi, komparasi, dan sintesis atas konsep-konsep yang telah dikumpulkan. Analisis diarahkan pada tiga tahap utama: pertama, </w:t>
      </w:r>
      <w:r w:rsidRPr="006555E0">
        <w:rPr>
          <w:rFonts w:ascii="Times New Roman" w:hAnsi="Times New Roman" w:cs="Times New Roman"/>
          <w:bCs/>
          <w:lang w:val="id-ID"/>
        </w:rPr>
        <w:t>interpretasi</w:t>
      </w:r>
      <w:r w:rsidRPr="006555E0">
        <w:rPr>
          <w:rFonts w:ascii="Times New Roman" w:hAnsi="Times New Roman" w:cs="Times New Roman"/>
          <w:lang w:val="id-ID"/>
        </w:rPr>
        <w:t xml:space="preserve"> mendalam terhadap teks-teks filsafat untuk mengungkap makna hakiki peran keluarga; kedua, </w:t>
      </w:r>
      <w:r w:rsidRPr="006555E0">
        <w:rPr>
          <w:rFonts w:ascii="Times New Roman" w:hAnsi="Times New Roman" w:cs="Times New Roman"/>
          <w:bCs/>
          <w:lang w:val="id-ID"/>
        </w:rPr>
        <w:t>komparasi</w:t>
      </w:r>
      <w:r w:rsidRPr="006555E0">
        <w:rPr>
          <w:rFonts w:ascii="Times New Roman" w:hAnsi="Times New Roman" w:cs="Times New Roman"/>
          <w:lang w:val="id-ID"/>
        </w:rPr>
        <w:t xml:space="preserve"> silang antara pandangan filsuf klasik dan kontemporer FPI mengenai tanggung jawab edukatif orang tua; dan ketiga, </w:t>
      </w:r>
      <w:r w:rsidRPr="006555E0">
        <w:rPr>
          <w:rFonts w:ascii="Times New Roman" w:hAnsi="Times New Roman" w:cs="Times New Roman"/>
          <w:bCs/>
          <w:lang w:val="id-ID"/>
        </w:rPr>
        <w:t>sintesis</w:t>
      </w:r>
      <w:r w:rsidRPr="006555E0">
        <w:rPr>
          <w:rFonts w:ascii="Times New Roman" w:hAnsi="Times New Roman" w:cs="Times New Roman"/>
          <w:lang w:val="id-ID"/>
        </w:rPr>
        <w:t xml:space="preserve"> untuk membangun kerangka teoretis yang koheren dan menjawab pertanyaan penelitian secara reflektif. Dengan demikian, metode ini bertujuan menyajikan konstruksi pengetahuan yang bukan sekadar deskriptif, melainkan bersifat analitis-filosofis yang berorientasi pada pembaruan pemahaman konsep</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{"citationID":"jfgySmNV","properties":{"formattedCitation":"(Assyakurrohim et al., 2022)","plainCitation":"(Assyakurrohim et al., 2022)","noteIndex":0},"citationItems":[{"id":3164,"uris":["http://zotero.org/users/13938572/items/77WJNUNV"],"itemData":{"id":3164,"type":"article-journal","container-title":"Jurnal Pendidikan Sains Dan Komputer","issue":"01","journalAbbreviation":"Jurnal Pendidikan Sains Dan Komputer","page":"1-9","title":"Metode studi kasus dalam penelitian kualitatif","volume":"3","author":[{"family":"Assyakurrohim","given":"Dimas"},{"family":"Ikhram","given":"Dewa"},{"family":"Sirodj","given":"Rusdy A"},{"family":"Afgani","given":"Muhammad Win"}],"issued":{"date-parts":[["2022"]]}}}],"schema":"https://github.com/citation-style-language/schema/raw/master/csl-citation.json"}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(Assyakurrohim et al., 2022)</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5FFAE516" w14:textId="77777777" w:rsidR="005828CE" w:rsidRPr="006555E0" w:rsidRDefault="00E420F2" w:rsidP="006555E0">
      <w:pPr>
        <w:jc w:val="both"/>
        <w:rPr>
          <w:rFonts w:ascii="Times New Roman" w:hAnsi="Times New Roman" w:cs="Times New Roman"/>
          <w:b/>
          <w:sz w:val="26"/>
          <w:szCs w:val="26"/>
        </w:rPr>
      </w:pPr>
      <w:r w:rsidRPr="006555E0">
        <w:rPr>
          <w:rFonts w:ascii="Times New Roman" w:hAnsi="Times New Roman" w:cs="Times New Roman"/>
          <w:b/>
          <w:sz w:val="26"/>
          <w:szCs w:val="26"/>
        </w:rPr>
        <w:t xml:space="preserve">HASIL DAN PEMBAHASAN </w:t>
      </w:r>
      <w:r w:rsidR="009B2EB2" w:rsidRPr="006555E0">
        <w:rPr>
          <w:rFonts w:ascii="Times New Roman" w:hAnsi="Times New Roman" w:cs="Times New Roman"/>
          <w:b/>
          <w:sz w:val="26"/>
          <w:szCs w:val="26"/>
        </w:rPr>
        <w:t xml:space="preserve"> </w:t>
      </w:r>
    </w:p>
    <w:p w14:paraId="3733582E" w14:textId="77777777" w:rsidR="00AB7A70" w:rsidRPr="006555E0" w:rsidRDefault="00AB7A70" w:rsidP="006555E0">
      <w:pPr>
        <w:pBdr>
          <w:top w:val="nil"/>
          <w:left w:val="nil"/>
          <w:bottom w:val="nil"/>
          <w:right w:val="nil"/>
          <w:between w:val="nil"/>
        </w:pBdr>
        <w:jc w:val="both"/>
        <w:rPr>
          <w:rFonts w:ascii="Times New Roman" w:hAnsi="Times New Roman" w:cs="Times New Roman"/>
          <w:b/>
          <w:bCs/>
          <w:lang w:val="id-ID"/>
        </w:rPr>
      </w:pPr>
      <w:r w:rsidRPr="006555E0">
        <w:rPr>
          <w:rFonts w:ascii="Times New Roman" w:hAnsi="Times New Roman" w:cs="Times New Roman"/>
          <w:b/>
          <w:bCs/>
          <w:lang w:val="id-ID"/>
        </w:rPr>
        <w:t>Diagnosis Krisis Pendidikan Keluarga dalam Modernitas</w:t>
      </w:r>
    </w:p>
    <w:p w14:paraId="47CAB8B9"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Pembahasan ini diawali dengan diagnosis kritis terhadap gejala pergeseran fungsi keluarga di era kontemporer. Krisis moral, degradasi karakter, dan defisit tanggung jawab sosial yang marak terjadi tidak dapat dipandang sebagai insiden tunggal, melainkan sebagai manifestasi dari kegagalan struktural keluarga dalam menjalankan peran edukatif primordialnya. Abstraksi atas fenomena ini menunjukkan adanya dominasi pola pikir instrumental yang dibawa oleh modernitas, urbanisasi, dan terutama penetrasi media massa serta teknologi, yang telah secara sistematis menggusur otoritas pendidikan dari rumah tangga ke ranah eksternal yang impersonal</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{"citationID":"ffa0CbDC","properties":{"formattedCitation":"(Hamzah, 2015)","plainCitation":"(Hamzah, 2015)","noteIndex":0},"citationItems":[{"id":3165,"uris":["http://zotero.org/users/13938572/items/J56WN4F5"],"itemData":{"id":3165,"type":"article-journal","container-title":"Jurnal at-turats","issue":"2","journalAbbreviation":"Jurnal at-turats","page":"49-55","title":"Pendidikan agama dalam keluarga","volume":"9","author":[{"family":"Hamzah","given":"Nur"}],"issued":{"date-parts":[["2015"]]}}}],"schema":"https://github.com/citation-style-language/schema/raw/master/csl-citation.json"}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(Hamzah, 2015)</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71D6D25"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Pergeseran fungsi ini menghasilkan kondisi yang menempatkan anak sebagai entitas yang nilai-nilainya dibentuk oleh narasi eksternal, jauh dari sentuhan intim dan bimbingan langsung orang tua. Keluarga kehilangan statusnya sebagai "lokus" tempat kebenaran dan kebajikan pertama kali diperkenalkan, berganti menjadi sekadar tempat persinggahan fisik. Keadaan ini secara fundamental mengancam proses pembentukan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anak, yang menurut Filsafat Pendidikan Islam (FPI) memerlukan perlindungan dan pengarahan agar tidak menyimpang dari kesucian asalnya. Kebutuhan untuk merevitalisasi peran keluarga berakar pada penolakan terhadap reduksi fungsi edukatif ini</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{"citationID":"qEb82Ndo","properties":{"formattedCitation":"(Hamzah, 2015)","plainCitation":"(Hamzah, 2015)","noteIndex":0},"citationItems":[{"id":3165,"uris":["http://zotero.org/users/13938572/items/J56WN4F5"],"itemData":{"id":3165,"type":"article-journal","container-title":"Jurnal at-turats","issue":"2","journalAbbreviation":"Jurnal at-turats","page":"49-55","title":"Pendidikan agama dalam keluarga","volume":"9","author":[{"family":"Hamzah","given":"Nur"}],"issued":{"date-parts":[["2015"]]}}}],"schema":"https://github.com/citation-style-language/schema/raw/master/csl-citation.json"}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(Hamzah, 2015)</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EF0F969" w14:textId="77777777" w:rsidR="00AB7A70" w:rsidRPr="006555E0" w:rsidRDefault="00AB7A70" w:rsidP="006555E0">
      <w:pPr>
        <w:pBdr>
          <w:top w:val="nil"/>
          <w:left w:val="nil"/>
          <w:bottom w:val="nil"/>
          <w:right w:val="nil"/>
          <w:between w:val="nil"/>
        </w:pBdr>
        <w:jc w:val="both"/>
        <w:rPr>
          <w:rFonts w:ascii="Times New Roman" w:hAnsi="Times New Roman" w:cs="Times New Roman"/>
          <w:b/>
          <w:bCs/>
          <w:lang w:val="id-ID"/>
        </w:rPr>
      </w:pPr>
      <w:r w:rsidRPr="006555E0">
        <w:rPr>
          <w:rFonts w:ascii="Times New Roman" w:hAnsi="Times New Roman" w:cs="Times New Roman"/>
          <w:b/>
          <w:bCs/>
          <w:lang w:val="id-ID"/>
        </w:rPr>
        <w:t>Landasan Ontologis dan Tujuan FPI dalam Keluarga</w:t>
      </w:r>
    </w:p>
    <w:p w14:paraId="0D9D0A3D"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Keluarga, dalam kerangka ontologis FPI, ditempatkan sebagai bagian integral dari tatanan kosmik yang diatur oleh kehendak Ilahi. Relasi suami, istri, dan anak merupakan cerminan mikro dari hubungan transendental antara </w:t>
      </w:r>
      <w:r w:rsidRPr="006555E0">
        <w:rPr>
          <w:rFonts w:ascii="Times New Roman" w:hAnsi="Times New Roman" w:cs="Times New Roman"/>
          <w:i/>
          <w:iCs/>
          <w:lang w:val="id-ID"/>
        </w:rPr>
        <w:t>Khalik</w:t>
      </w:r>
      <w:r w:rsidRPr="006555E0">
        <w:rPr>
          <w:rFonts w:ascii="Times New Roman" w:hAnsi="Times New Roman" w:cs="Times New Roman"/>
          <w:lang w:val="id-ID"/>
        </w:rPr>
        <w:t xml:space="preserve"> dan </w:t>
      </w:r>
      <w:r w:rsidRPr="006555E0">
        <w:rPr>
          <w:rFonts w:ascii="Times New Roman" w:hAnsi="Times New Roman" w:cs="Times New Roman"/>
          <w:i/>
          <w:iCs/>
          <w:lang w:val="id-ID"/>
        </w:rPr>
        <w:t>makhluk-Nya</w:t>
      </w:r>
      <w:r w:rsidRPr="006555E0">
        <w:rPr>
          <w:rFonts w:ascii="Times New Roman" w:hAnsi="Times New Roman" w:cs="Times New Roman"/>
          <w:lang w:val="id-ID"/>
        </w:rPr>
        <w:t xml:space="preserve">, menjadikan pendidikan di rumah memiliki dimensi </w:t>
      </w:r>
      <w:r w:rsidRPr="006555E0">
        <w:rPr>
          <w:rFonts w:ascii="Times New Roman" w:hAnsi="Times New Roman" w:cs="Times New Roman"/>
          <w:i/>
          <w:iCs/>
          <w:lang w:val="id-ID"/>
        </w:rPr>
        <w:t>‘ubudiyyah</w:t>
      </w:r>
      <w:r w:rsidRPr="006555E0">
        <w:rPr>
          <w:rFonts w:ascii="Times New Roman" w:hAnsi="Times New Roman" w:cs="Times New Roman"/>
          <w:lang w:val="id-ID"/>
        </w:rPr>
        <w:t xml:space="preserve"> (ibadah) yang kuat. Prinsip tauhid menjadi dasar yang mengikat dan menuntun setiap aktivitas pengasuhan dan pengajaran, menolak pemisahan tajam antara urusan duniawi dan tujuan akhirat, sehingga setiap tindakan mendidik memiliki nilai sakral</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{"citationID":"UO8zOMQj","properties":{"formattedCitation":"(Nudin, 2020)","plainCitation":"(Nudin, 2020)","noteIndex":0},"citationItems":[{"id":3166,"uris":["http://zotero.org/users/13938572/items/EC39K9K9"],"itemData":{"id":3166,"type":"article-journal","container-title":"LITERASI (Jurnal Ilmu Pendidikan)","ISSN":"2503-1864","issue":"1","journalAbbreviation":"LITERASI (Jurnal Ilmu Pendidikan)","page":"63-74","title":"Konsep pendidikan islam pada remaja di era disrupsi dalam mengatasi krisis moral","volume":"11","author":[{"family":"Nudin","given":"Burhan"}],"issued":{"date-parts":[["2020"]]}}}],"schema":"https://github.com/citation-style-language/schema/raw/master/csl-citation.json"}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(Nudin, 2020)</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5C9E7883"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Tujuan aksiologis FPI di keluarga terfokus pada pembentukan </w:t>
      </w:r>
      <w:r w:rsidRPr="006555E0">
        <w:rPr>
          <w:rFonts w:ascii="Times New Roman" w:hAnsi="Times New Roman" w:cs="Times New Roman"/>
          <w:i/>
          <w:iCs/>
          <w:lang w:val="id-ID"/>
        </w:rPr>
        <w:t>insan kamil</w:t>
      </w:r>
      <w:r w:rsidRPr="006555E0">
        <w:rPr>
          <w:rFonts w:ascii="Times New Roman" w:hAnsi="Times New Roman" w:cs="Times New Roman"/>
          <w:lang w:val="id-ID"/>
        </w:rPr>
        <w:t xml:space="preserve"> melalui penanaman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w:t>
      </w:r>
      <w:r w:rsidRPr="006555E0">
        <w:rPr>
          <w:rFonts w:ascii="Times New Roman" w:hAnsi="Times New Roman" w:cs="Times New Roman"/>
          <w:i/>
          <w:iCs/>
          <w:lang w:val="id-ID"/>
        </w:rPr>
        <w:t>Insan kamil</w:t>
      </w:r>
      <w:r w:rsidRPr="006555E0">
        <w:rPr>
          <w:rFonts w:ascii="Times New Roman" w:hAnsi="Times New Roman" w:cs="Times New Roman"/>
          <w:lang w:val="id-ID"/>
        </w:rPr>
        <w:t>, sebagai prototipe manusia sempurna, diupayakan melalui penyucian jiwa (</w:t>
      </w:r>
      <w:r w:rsidRPr="006555E0">
        <w:rPr>
          <w:rFonts w:ascii="Times New Roman" w:hAnsi="Times New Roman" w:cs="Times New Roman"/>
          <w:i/>
          <w:iCs/>
          <w:lang w:val="id-ID"/>
        </w:rPr>
        <w:t>tazkiyah al-nafs</w:t>
      </w:r>
      <w:r w:rsidRPr="006555E0">
        <w:rPr>
          <w:rFonts w:ascii="Times New Roman" w:hAnsi="Times New Roman" w:cs="Times New Roman"/>
          <w:lang w:val="id-ID"/>
        </w:rPr>
        <w:t>) dan penumbuhan potensi akal (</w:t>
      </w:r>
      <w:r w:rsidRPr="006555E0">
        <w:rPr>
          <w:rFonts w:ascii="Times New Roman" w:hAnsi="Times New Roman" w:cs="Times New Roman"/>
          <w:i/>
          <w:iCs/>
          <w:lang w:val="id-ID"/>
        </w:rPr>
        <w:t>ta‘aqqul</w:t>
      </w:r>
      <w:r w:rsidRPr="006555E0">
        <w:rPr>
          <w:rFonts w:ascii="Times New Roman" w:hAnsi="Times New Roman" w:cs="Times New Roman"/>
          <w:lang w:val="id-ID"/>
        </w:rPr>
        <w:t xml:space="preserve">). Para filsuf klasik secara tegas menetapkan keluarga sebagai fondasi pertama pencapaian tujuan ini. Al-Ghazali, misalnya, menekankan bahwa pendidikan anak adalah </w:t>
      </w:r>
      <w:r w:rsidRPr="006555E0">
        <w:rPr>
          <w:rFonts w:ascii="Times New Roman" w:hAnsi="Times New Roman" w:cs="Times New Roman"/>
          <w:i/>
          <w:iCs/>
          <w:lang w:val="id-ID"/>
        </w:rPr>
        <w:t>‘ibadah</w:t>
      </w:r>
      <w:r w:rsidRPr="006555E0">
        <w:rPr>
          <w:rFonts w:ascii="Times New Roman" w:hAnsi="Times New Roman" w:cs="Times New Roman"/>
          <w:lang w:val="id-ID"/>
        </w:rPr>
        <w:t xml:space="preserve"> karena tujuannya adalah mendekatkan diri kepada Allah SWT melalui penanaman budi pekerti yang mulia, menjadikannya tugas yang tak terpisahkan dari tanggung jawab spiritual</w:t>
      </w:r>
      <w:r w:rsidR="005F1A53" w:rsidRPr="006555E0">
        <w:rPr>
          <w:rFonts w:ascii="Times New Roman" w:hAnsi="Times New Roman" w:cs="Times New Roman"/>
          <w:lang w:val="id-ID"/>
        </w:rPr>
        <w:t xml:space="preserve"> </w:t>
      </w:r>
      <w:r w:rsidR="005F1A53" w:rsidRPr="006555E0">
        <w:rPr>
          <w:rFonts w:ascii="Times New Roman" w:hAnsi="Times New Roman" w:cs="Times New Roman"/>
          <w:lang w:val="id-ID"/>
        </w:rPr>
        <w:fldChar w:fldCharType="begin"/>
      </w:r>
      <w:r w:rsidR="005F1A53" w:rsidRPr="006555E0">
        <w:rPr>
          <w:rFonts w:ascii="Times New Roman" w:hAnsi="Times New Roman" w:cs="Times New Roman"/>
          <w:lang w:val="id-ID"/>
        </w:rPr>
        <w:instrText xml:space="preserve"> ADDIN ZOTERO_ITEM CSL_CITATION {"citationID":"ONNJjfEI","properties":{"formattedCitation":"(Anam, 2025)","plainCitation":"(Anam, 2025)","noteIndex":0},"citationItems":[{"id":3141,"uris":["http://zotero.org/users/13938572/items/LWUTNRGB"],"itemData":{"id":3141,"type":"article-journal","container-title":"Journal of Islamic Philosophy and Contemporary Thought","DOI":"https://doi.org/10.15642/jipct.2025.3.1.1-35","ISSN":"2988-0262","title":"Against Algorithmic Authority: Al-Ghazali, Digital Taqlid, and the Crisis of Epistemic Agency in the Age of AI","volume":"3","author":[{"family":"Anam","given":"Rifqi Khairul"}],"issued":{"date-parts":[["2025"]]}}}],"schema":"https://github.com/citation-style-language/schema/raw/master/csl-citation.json"} </w:instrText>
      </w:r>
      <w:r w:rsidR="005F1A53" w:rsidRPr="006555E0">
        <w:rPr>
          <w:rFonts w:ascii="Times New Roman" w:hAnsi="Times New Roman" w:cs="Times New Roman"/>
          <w:lang w:val="id-ID"/>
        </w:rPr>
        <w:fldChar w:fldCharType="separate"/>
      </w:r>
      <w:r w:rsidR="005F1A53" w:rsidRPr="006555E0">
        <w:rPr>
          <w:rFonts w:ascii="Times New Roman" w:hAnsi="Times New Roman" w:cs="Times New Roman"/>
        </w:rPr>
        <w:t>(Anam, 2025)</w:t>
      </w:r>
      <w:r w:rsidR="005F1A53"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68215D4"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Kontribusi Al-Farabi dan Ibnu Sina memperkuat fondasi ini dengan menyediakan kerangka sosiologis-politis bagi peran keluarga. Al-Farabi, melalui </w:t>
      </w:r>
      <w:r w:rsidRPr="006555E0">
        <w:rPr>
          <w:rFonts w:ascii="Times New Roman" w:hAnsi="Times New Roman" w:cs="Times New Roman"/>
          <w:i/>
          <w:iCs/>
          <w:lang w:val="id-ID"/>
        </w:rPr>
        <w:t>Al-Madina al-Fadhilah</w:t>
      </w:r>
      <w:r w:rsidRPr="006555E0">
        <w:rPr>
          <w:rFonts w:ascii="Times New Roman" w:hAnsi="Times New Roman" w:cs="Times New Roman"/>
          <w:lang w:val="id-ID"/>
        </w:rPr>
        <w:t xml:space="preserve">, mengaitkan kualitas keluarga dengan kualitas masyarakat ideal; ia melihat kebajikan individu yang ditanamkan di rumah sebagai prasyarat bagi tegaknya peradaban utama. Sementara itu, Ibnu Sina, dalam </w:t>
      </w:r>
      <w:r w:rsidRPr="006555E0">
        <w:rPr>
          <w:rFonts w:ascii="Times New Roman" w:hAnsi="Times New Roman" w:cs="Times New Roman"/>
          <w:i/>
          <w:iCs/>
          <w:lang w:val="id-ID"/>
        </w:rPr>
        <w:t>Kitab al-Siyasah</w:t>
      </w:r>
      <w:r w:rsidRPr="006555E0">
        <w:rPr>
          <w:rFonts w:ascii="Times New Roman" w:hAnsi="Times New Roman" w:cs="Times New Roman"/>
          <w:lang w:val="id-ID"/>
        </w:rPr>
        <w:t xml:space="preserve">, menggarisbawahi tanggung jawab orang tua yang bersifat holistik: mendidik anak tidak </w:t>
      </w:r>
      <w:r w:rsidRPr="006555E0">
        <w:rPr>
          <w:rFonts w:ascii="Times New Roman" w:hAnsi="Times New Roman" w:cs="Times New Roman"/>
          <w:lang w:val="id-ID"/>
        </w:rPr>
        <w:lastRenderedPageBreak/>
        <w:t xml:space="preserve">hanya secara moral dan intelektual, tetapi juga secara fisik, guna memastikan pertumbuhan yang seimbang dan fungsional sebagai </w:t>
      </w:r>
      <w:r w:rsidRPr="006555E0">
        <w:rPr>
          <w:rFonts w:ascii="Times New Roman" w:hAnsi="Times New Roman" w:cs="Times New Roman"/>
          <w:i/>
          <w:iCs/>
          <w:lang w:val="id-ID"/>
        </w:rPr>
        <w:t>insan rasional yang bertakwa</w:t>
      </w:r>
      <w:r w:rsidR="00AF21E0" w:rsidRPr="006555E0">
        <w:rPr>
          <w:rFonts w:ascii="Times New Roman" w:hAnsi="Times New Roman" w:cs="Times New Roman"/>
          <w:i/>
          <w:iCs/>
          <w:lang w:val="id-ID"/>
        </w:rPr>
        <w:t xml:space="preserve"> </w:t>
      </w:r>
      <w:r w:rsidR="00AF21E0" w:rsidRPr="006555E0">
        <w:rPr>
          <w:rFonts w:ascii="Times New Roman" w:hAnsi="Times New Roman" w:cs="Times New Roman"/>
          <w:i/>
          <w:iCs/>
          <w:lang w:val="id-ID"/>
        </w:rPr>
        <w:fldChar w:fldCharType="begin"/>
      </w:r>
      <w:r w:rsidR="00AF21E0" w:rsidRPr="006555E0">
        <w:rPr>
          <w:rFonts w:ascii="Times New Roman" w:hAnsi="Times New Roman" w:cs="Times New Roman"/>
          <w:i/>
          <w:iCs/>
          <w:lang w:val="id-ID"/>
        </w:rPr>
        <w:instrText xml:space="preserve"> ADDIN ZOTERO_ITEM CSL_CITATION {"citationID":"CzTaZahp","properties":{"formattedCitation":"(Hairiyah et al., 2022)","plainCitation":"(Hairiyah et al., 2022)","noteIndex":0},"citationItems":[{"id":3167,"uris":["http://zotero.org/users/13938572/items/ETNNRGTZ"],"itemData":{"id":3167,"type":"article-journal","container-title":"Literasi: Jurnal Ilmu Pendidikan","ISSN":"2503-1864","issue":"2","journalAbbreviation":"Literasi: Jurnal Ilmu Pendidikan","page":"162-176","title":"Degradasi moral pendidikan di era modernisasi dan globalisasi","volume":"13","author":[{"family":"Hairiyah","given":"Hairiyah"},{"family":"Hayani","given":"Aida"},{"family":"Sulsilowati","given":"Ika Tri"}],"issued":{"date-parts":[["2022"]]}}}],"schema":"https://github.com/citation-style-language/schema/raw/master/csl-citation.json"} </w:instrText>
      </w:r>
      <w:r w:rsidR="00AF21E0" w:rsidRPr="006555E0">
        <w:rPr>
          <w:rFonts w:ascii="Times New Roman" w:hAnsi="Times New Roman" w:cs="Times New Roman"/>
          <w:i/>
          <w:iCs/>
          <w:lang w:val="id-ID"/>
        </w:rPr>
        <w:fldChar w:fldCharType="separate"/>
      </w:r>
      <w:r w:rsidR="00AF21E0" w:rsidRPr="006555E0">
        <w:rPr>
          <w:rFonts w:ascii="Times New Roman" w:hAnsi="Times New Roman" w:cs="Times New Roman"/>
        </w:rPr>
        <w:t>(Hairiyah et al., 2022)</w:t>
      </w:r>
      <w:r w:rsidR="00AF21E0" w:rsidRPr="006555E0">
        <w:rPr>
          <w:rFonts w:ascii="Times New Roman" w:hAnsi="Times New Roman" w:cs="Times New Roman"/>
          <w:i/>
          <w:iCs/>
          <w:lang w:val="id-ID"/>
        </w:rPr>
        <w:fldChar w:fldCharType="end"/>
      </w:r>
      <w:r w:rsidRPr="006555E0">
        <w:rPr>
          <w:rFonts w:ascii="Times New Roman" w:hAnsi="Times New Roman" w:cs="Times New Roman"/>
          <w:lang w:val="id-ID"/>
        </w:rPr>
        <w:t>.</w:t>
      </w:r>
    </w:p>
    <w:p w14:paraId="078C3080"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Lebih lanjut, Miskawaih dalam </w:t>
      </w:r>
      <w:r w:rsidRPr="006555E0">
        <w:rPr>
          <w:rFonts w:ascii="Times New Roman" w:hAnsi="Times New Roman" w:cs="Times New Roman"/>
          <w:i/>
          <w:iCs/>
          <w:lang w:val="id-ID"/>
        </w:rPr>
        <w:t>Tahdzib al-Akhlak</w:t>
      </w:r>
      <w:r w:rsidRPr="006555E0">
        <w:rPr>
          <w:rFonts w:ascii="Times New Roman" w:hAnsi="Times New Roman" w:cs="Times New Roman"/>
          <w:lang w:val="id-ID"/>
        </w:rPr>
        <w:t xml:space="preserve"> memberikan penekanan tajam pada dimensi pembiasaan moral. Ia berargumentasi bahwa pembentukan watak dan karakter yang kokoh haruslah dimulai dari lingkungan keluarga, sebab kebiasaan etis (</w:t>
      </w:r>
      <w:r w:rsidRPr="006555E0">
        <w:rPr>
          <w:rFonts w:ascii="Times New Roman" w:hAnsi="Times New Roman" w:cs="Times New Roman"/>
          <w:i/>
          <w:iCs/>
          <w:lang w:val="id-ID"/>
        </w:rPr>
        <w:t>ta‘wid</w:t>
      </w:r>
      <w:r w:rsidRPr="006555E0">
        <w:rPr>
          <w:rFonts w:ascii="Times New Roman" w:hAnsi="Times New Roman" w:cs="Times New Roman"/>
          <w:lang w:val="id-ID"/>
        </w:rPr>
        <w:t>) yang dilakukan secara berulang dan konsisten di sinilah yang membentuk watak dasar seseorang. Dalam pandangan Miskawaih, jika keluarga gagal menjalankan fungsi fundamental ini, maka upaya perbaikan melalui lembaga formal pendidikan di kemudian hari akan menjadi sangat sulit dan tidak mampu mencapai kedalaman substansial</w:t>
      </w:r>
      <w:r w:rsidR="00AF21E0" w:rsidRPr="006555E0">
        <w:rPr>
          <w:rFonts w:ascii="Times New Roman" w:hAnsi="Times New Roman" w:cs="Times New Roman"/>
          <w:lang w:val="id-ID"/>
        </w:rPr>
        <w:t xml:space="preserve"> </w:t>
      </w:r>
      <w:r w:rsidR="00AF21E0" w:rsidRPr="006555E0">
        <w:rPr>
          <w:rFonts w:ascii="Times New Roman" w:hAnsi="Times New Roman" w:cs="Times New Roman"/>
          <w:lang w:val="id-ID"/>
        </w:rPr>
        <w:fldChar w:fldCharType="begin"/>
      </w:r>
      <w:r w:rsidR="00AF21E0" w:rsidRPr="006555E0">
        <w:rPr>
          <w:rFonts w:ascii="Times New Roman" w:hAnsi="Times New Roman" w:cs="Times New Roman"/>
          <w:lang w:val="id-ID"/>
        </w:rPr>
        <w:instrText xml:space="preserve"> ADDIN ZOTERO_ITEM CSL_CITATION {"citationID":"KmC8buXD","properties":{"formattedCitation":"(Muhajarah, 2018)","plainCitation":"(Muhajarah, 2018)","noteIndex":0},"citationItems":[{"id":3168,"uris":["http://zotero.org/users/13938572/items/ZICI3FY9"],"itemData":{"id":3168,"type":"article-journal","container-title":"Al Ta’dib","issue":"2","journalAbbreviation":"Al Ta’dib","page":"188-204","title":"Krisis Manusia Modern dan Pendidikan Islam","volume":"7","author":[{"family":"Muhajarah","given":"Kurnia"}],"issued":{"date-parts":[["2018"]]}}}],"schema":"https://github.com/citation-style-language/schema/raw/master/csl-citation.json"} </w:instrText>
      </w:r>
      <w:r w:rsidR="00AF21E0" w:rsidRPr="006555E0">
        <w:rPr>
          <w:rFonts w:ascii="Times New Roman" w:hAnsi="Times New Roman" w:cs="Times New Roman"/>
          <w:lang w:val="id-ID"/>
        </w:rPr>
        <w:fldChar w:fldCharType="separate"/>
      </w:r>
      <w:r w:rsidR="00AF21E0" w:rsidRPr="006555E0">
        <w:rPr>
          <w:rFonts w:ascii="Times New Roman" w:hAnsi="Times New Roman" w:cs="Times New Roman"/>
        </w:rPr>
        <w:t>(Muhajarah, 2018)</w:t>
      </w:r>
      <w:r w:rsidR="00AF21E0"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282D40BE" w14:textId="77777777" w:rsidR="00AB7A70" w:rsidRPr="006555E0" w:rsidRDefault="00AB7A70" w:rsidP="006555E0">
      <w:pPr>
        <w:pBdr>
          <w:top w:val="nil"/>
          <w:left w:val="nil"/>
          <w:bottom w:val="nil"/>
          <w:right w:val="nil"/>
          <w:between w:val="nil"/>
        </w:pBdr>
        <w:jc w:val="both"/>
        <w:rPr>
          <w:rFonts w:ascii="Times New Roman" w:hAnsi="Times New Roman" w:cs="Times New Roman"/>
          <w:b/>
          <w:bCs/>
          <w:lang w:val="id-ID"/>
        </w:rPr>
      </w:pPr>
      <w:r w:rsidRPr="006555E0">
        <w:rPr>
          <w:rFonts w:ascii="Times New Roman" w:hAnsi="Times New Roman" w:cs="Times New Roman"/>
          <w:b/>
          <w:bCs/>
          <w:lang w:val="id-ID"/>
        </w:rPr>
        <w:t xml:space="preserve">Implikasi Aksiologis dan Pedagogis FPI  </w:t>
      </w:r>
    </w:p>
    <w:p w14:paraId="6B19933C"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FPI menawarkan solusi pedagogis konkret untuk merevitalisasi peran keluarga di tengah tantangan modernitas, terutama melalui konsep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Syed Muhammad Naquib al-Attas. Al-Attas mendiagnosis bahwa krisis pendidikan modern—yang menjadi akar dari krisis moral—terjadi karena pemisahan ilmu dari </w:t>
      </w:r>
      <w:r w:rsidRPr="006555E0">
        <w:rPr>
          <w:rFonts w:ascii="Times New Roman" w:hAnsi="Times New Roman" w:cs="Times New Roman"/>
          <w:bCs/>
          <w:lang w:val="id-ID"/>
        </w:rPr>
        <w:t>adab</w:t>
      </w:r>
      <w:r w:rsidRPr="006555E0">
        <w:rPr>
          <w:rFonts w:ascii="Times New Roman" w:hAnsi="Times New Roman" w:cs="Times New Roman"/>
          <w:lang w:val="id-ID"/>
        </w:rPr>
        <w:t xml:space="preserve"> (tata susunan kebenaran).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oleh Al-Attas didefinisikan sebagai penanaman adab, di mana keluarga berperan sebagai ruang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pertama karena memungkinkan transfer nilai secara langsung, penuh kasih sayang, dan autentik</w:t>
      </w:r>
      <w:r w:rsidR="00B0706B" w:rsidRPr="006555E0">
        <w:rPr>
          <w:rFonts w:ascii="Times New Roman" w:hAnsi="Times New Roman" w:cs="Times New Roman"/>
          <w:lang w:val="id-ID"/>
        </w:rPr>
        <w:t xml:space="preserve"> </w:t>
      </w:r>
      <w:r w:rsidR="00B0706B" w:rsidRPr="006555E0">
        <w:rPr>
          <w:rFonts w:ascii="Times New Roman" w:hAnsi="Times New Roman" w:cs="Times New Roman"/>
          <w:lang w:val="id-ID"/>
        </w:rPr>
        <w:fldChar w:fldCharType="begin"/>
      </w:r>
      <w:r w:rsidR="00B0706B" w:rsidRPr="006555E0">
        <w:rPr>
          <w:rFonts w:ascii="Times New Roman" w:hAnsi="Times New Roman" w:cs="Times New Roman"/>
          <w:lang w:val="id-ID"/>
        </w:rPr>
        <w:instrText xml:space="preserve"> ADDIN ZOTERO_ITEM CSL_CITATION {"citationID":"KVz7nfgl","properties":{"formattedCitation":"(Al-Attas, 2005)","plainCitation":"(Al-Attas, 2005)","noteIndex":0},"citationItems":[{"id":3156,"uris":["http://zotero.org/users/13938572/items/GE5DASBV"],"itemData":{"id":3156,"type":"article-journal","container-title":"Journal of Islamic philosophy","issue":"1","journalAbbreviation":"Journal of Islamic philosophy","page":"11-43","title":"Islamic philosophy: An introduction","volume":"1","author":[{"family":"Al-Attas","given":"Syed Muhammad Naquib"}],"issued":{"date-parts":[["2005"]]}}}],"schema":"https://github.com/citation-style-language/schema/raw/master/csl-citation.json"} </w:instrText>
      </w:r>
      <w:r w:rsidR="00B0706B" w:rsidRPr="006555E0">
        <w:rPr>
          <w:rFonts w:ascii="Times New Roman" w:hAnsi="Times New Roman" w:cs="Times New Roman"/>
          <w:lang w:val="id-ID"/>
        </w:rPr>
        <w:fldChar w:fldCharType="separate"/>
      </w:r>
      <w:r w:rsidR="00B0706B" w:rsidRPr="006555E0">
        <w:rPr>
          <w:rFonts w:ascii="Times New Roman" w:hAnsi="Times New Roman" w:cs="Times New Roman"/>
        </w:rPr>
        <w:t>(Al-Attas, 2005)</w:t>
      </w:r>
      <w:r w:rsidR="00B0706B"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4F32594F"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Konsep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ini bertolak belakang dengan proses sekularisasi pengetahuan yang cenderung mereduksi nilai menjadi sesuatu yang instrumental. Keluarga Muslim yang menerapkan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memastikan bahwa ilmu yang diajarkan selalu terhubung dengan sumber spiritualnya dan diiringi dengan praktik moral. Dalam konteks ini, orang tua berfungsi sebagai </w:t>
      </w:r>
      <w:r w:rsidRPr="006555E0">
        <w:rPr>
          <w:rFonts w:ascii="Times New Roman" w:hAnsi="Times New Roman" w:cs="Times New Roman"/>
          <w:bCs/>
          <w:lang w:val="id-ID"/>
        </w:rPr>
        <w:t>teladan moral</w:t>
      </w:r>
      <w:r w:rsidRPr="006555E0">
        <w:rPr>
          <w:rFonts w:ascii="Times New Roman" w:hAnsi="Times New Roman" w:cs="Times New Roman"/>
          <w:lang w:val="id-ID"/>
        </w:rPr>
        <w:t xml:space="preserve"> (</w:t>
      </w:r>
      <w:r w:rsidRPr="006555E0">
        <w:rPr>
          <w:rFonts w:ascii="Times New Roman" w:hAnsi="Times New Roman" w:cs="Times New Roman"/>
          <w:i/>
          <w:iCs/>
          <w:lang w:val="id-ID"/>
        </w:rPr>
        <w:t>uswah</w:t>
      </w:r>
      <w:r w:rsidRPr="006555E0">
        <w:rPr>
          <w:rFonts w:ascii="Times New Roman" w:hAnsi="Times New Roman" w:cs="Times New Roman"/>
          <w:lang w:val="id-ID"/>
        </w:rPr>
        <w:t>), yang menginternalisasi nilai bukan melalui ceramah formal, tetapi melalui manifestasi tindakan etis sehari-hari</w:t>
      </w:r>
      <w:r w:rsidR="00B0706B" w:rsidRPr="006555E0">
        <w:rPr>
          <w:rFonts w:ascii="Times New Roman" w:hAnsi="Times New Roman" w:cs="Times New Roman"/>
          <w:lang w:val="id-ID"/>
        </w:rPr>
        <w:t xml:space="preserve"> </w:t>
      </w:r>
      <w:r w:rsidR="00B0706B" w:rsidRPr="006555E0">
        <w:rPr>
          <w:rFonts w:ascii="Times New Roman" w:hAnsi="Times New Roman" w:cs="Times New Roman"/>
          <w:lang w:val="id-ID"/>
        </w:rPr>
        <w:fldChar w:fldCharType="begin"/>
      </w:r>
      <w:r w:rsidR="00B0706B" w:rsidRPr="006555E0">
        <w:rPr>
          <w:rFonts w:ascii="Times New Roman" w:hAnsi="Times New Roman" w:cs="Times New Roman"/>
          <w:lang w:val="id-ID"/>
        </w:rPr>
        <w:instrText xml:space="preserve"> ADDIN ZOTERO_ITEM CSL_CITATION {"citationID":"97m4huDg","properties":{"formattedCitation":"(Al-Attas, 2005)","plainCitation":"(Al-Attas, 2005)","noteIndex":0},"citationItems":[{"id":3156,"uris":["http://zotero.org/users/13938572/items/GE5DASBV"],"itemData":{"id":3156,"type":"article-journal","container-title":"Journal of Islamic philosophy","issue":"1","journalAbbreviation":"Journal of Islamic philosophy","page":"11-43","title":"Islamic philosophy: An introduction","volume":"1","author":[{"family":"Al-Attas","given":"Syed Muhammad Naquib"}],"issued":{"date-parts":[["2005"]]}}}],"schema":"https://github.com/citation-style-language/schema/raw/master/csl-citation.json"} </w:instrText>
      </w:r>
      <w:r w:rsidR="00B0706B" w:rsidRPr="006555E0">
        <w:rPr>
          <w:rFonts w:ascii="Times New Roman" w:hAnsi="Times New Roman" w:cs="Times New Roman"/>
          <w:lang w:val="id-ID"/>
        </w:rPr>
        <w:fldChar w:fldCharType="separate"/>
      </w:r>
      <w:r w:rsidR="00B0706B" w:rsidRPr="006555E0">
        <w:rPr>
          <w:rFonts w:ascii="Times New Roman" w:hAnsi="Times New Roman" w:cs="Times New Roman"/>
        </w:rPr>
        <w:t>(Al-Attas, 2005)</w:t>
      </w:r>
      <w:r w:rsidR="00B0706B"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599916EC"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Selain itu, pandangan Fazlur Rahman mengenai </w:t>
      </w:r>
      <w:r w:rsidRPr="006555E0">
        <w:rPr>
          <w:rFonts w:ascii="Times New Roman" w:hAnsi="Times New Roman" w:cs="Times New Roman"/>
          <w:i/>
          <w:iCs/>
          <w:lang w:val="id-ID"/>
        </w:rPr>
        <w:t>moral renewal</w:t>
      </w:r>
      <w:r w:rsidRPr="006555E0">
        <w:rPr>
          <w:rFonts w:ascii="Times New Roman" w:hAnsi="Times New Roman" w:cs="Times New Roman"/>
          <w:lang w:val="id-ID"/>
        </w:rPr>
        <w:t xml:space="preserve"> menegaskan fungsi keluarga sebagai mediator dinamis antara nilai-nilai normatif Islam dan realitas sosial yang terus berubah. Keluarga tidak boleh menjadi institusi yang statis, melainkan harus kritis dan adaptif, mampu menafsirkan </w:t>
      </w:r>
      <w:r w:rsidRPr="006555E0">
        <w:rPr>
          <w:rFonts w:ascii="Times New Roman" w:hAnsi="Times New Roman" w:cs="Times New Roman"/>
          <w:i/>
          <w:iCs/>
          <w:lang w:val="id-ID"/>
        </w:rPr>
        <w:t>nilai-nilai wahyu</w:t>
      </w:r>
      <w:r w:rsidRPr="006555E0">
        <w:rPr>
          <w:rFonts w:ascii="Times New Roman" w:hAnsi="Times New Roman" w:cs="Times New Roman"/>
          <w:lang w:val="id-ID"/>
        </w:rPr>
        <w:t xml:space="preserve"> dalam konteks kontemporer tanpa kehilangan akar tauhid dan keadilan. Pendidikan yang berorientasi pada </w:t>
      </w:r>
      <w:r w:rsidRPr="006555E0">
        <w:rPr>
          <w:rFonts w:ascii="Times New Roman" w:hAnsi="Times New Roman" w:cs="Times New Roman"/>
          <w:i/>
          <w:iCs/>
          <w:lang w:val="id-ID"/>
        </w:rPr>
        <w:t>moral renewal</w:t>
      </w:r>
      <w:r w:rsidRPr="006555E0">
        <w:rPr>
          <w:rFonts w:ascii="Times New Roman" w:hAnsi="Times New Roman" w:cs="Times New Roman"/>
          <w:lang w:val="id-ID"/>
        </w:rPr>
        <w:t xml:space="preserve"> memastikan anak tumbuh menjadi pribadi yang tidak hanya berpegang teguh pada prinsip, tetapi juga mampu menghadapi kompleksitas tantangan zaman</w:t>
      </w:r>
      <w:r w:rsidR="00B0706B" w:rsidRPr="006555E0">
        <w:rPr>
          <w:rFonts w:ascii="Times New Roman" w:hAnsi="Times New Roman" w:cs="Times New Roman"/>
          <w:lang w:val="id-ID"/>
        </w:rPr>
        <w:t xml:space="preserve"> </w:t>
      </w:r>
      <w:r w:rsidR="00B0706B" w:rsidRPr="006555E0">
        <w:rPr>
          <w:rFonts w:ascii="Times New Roman" w:hAnsi="Times New Roman" w:cs="Times New Roman"/>
          <w:lang w:val="id-ID"/>
        </w:rPr>
        <w:fldChar w:fldCharType="begin"/>
      </w:r>
      <w:r w:rsidR="00B0706B" w:rsidRPr="006555E0">
        <w:rPr>
          <w:rFonts w:ascii="Times New Roman" w:hAnsi="Times New Roman" w:cs="Times New Roman"/>
          <w:lang w:val="id-ID"/>
        </w:rPr>
        <w:instrText xml:space="preserve"> ADDIN ZOTERO_ITEM CSL_CITATION {"citationID":"u8ZR5ZmJ","properties":{"formattedCitation":"(Alatas, 2020)","plainCitation":"(Alatas, 2020)","noteIndex":0},"citationItems":[{"id":3169,"uris":["http://zotero.org/users/13938572/items/UFXB6BZG"],"itemData":{"id":3169,"type":"article-journal","container-title":"Akrab Juara: Jurnal Ilmu-ilmu Sosial","ISSN":"2620-9861","issue":"2","journalAbbreviation":"Akrab Juara: Jurnal Ilmu-ilmu Sosial","page":"147-160","title":"Spiritualitas Dan Modernitas Menurut Pemikiran Seyyed Hossen Nasr (Studi Atas Agama Dan Krisis Kemanusiaan Modern)","volume":"5","author":[{"family":"Alatas","given":"M Mahdi"}],"issued":{"date-parts":[["2020"]]}}}],"schema":"https://github.com/citation-style-language/schema/raw/master/csl-citation.json"} </w:instrText>
      </w:r>
      <w:r w:rsidR="00B0706B" w:rsidRPr="006555E0">
        <w:rPr>
          <w:rFonts w:ascii="Times New Roman" w:hAnsi="Times New Roman" w:cs="Times New Roman"/>
          <w:lang w:val="id-ID"/>
        </w:rPr>
        <w:fldChar w:fldCharType="separate"/>
      </w:r>
      <w:r w:rsidR="00B0706B" w:rsidRPr="006555E0">
        <w:rPr>
          <w:rFonts w:ascii="Times New Roman" w:hAnsi="Times New Roman" w:cs="Times New Roman"/>
        </w:rPr>
        <w:t>(Alatas, 2020)</w:t>
      </w:r>
      <w:r w:rsidR="00B0706B"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611132CD"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Secara pedagogis, FPI menyediakan tiga instrumen kunci yang menjadi fondasi pengajaran di rumah tangga: </w:t>
      </w:r>
      <w:r w:rsidRPr="006555E0">
        <w:rPr>
          <w:rFonts w:ascii="Times New Roman" w:hAnsi="Times New Roman" w:cs="Times New Roman"/>
          <w:bCs/>
          <w:lang w:val="id-ID"/>
        </w:rPr>
        <w:t>keteladanan</w:t>
      </w:r>
      <w:r w:rsidRPr="006555E0">
        <w:rPr>
          <w:rFonts w:ascii="Times New Roman" w:hAnsi="Times New Roman" w:cs="Times New Roman"/>
          <w:lang w:val="id-ID"/>
        </w:rPr>
        <w:t xml:space="preserve"> (</w:t>
      </w:r>
      <w:r w:rsidRPr="006555E0">
        <w:rPr>
          <w:rFonts w:ascii="Times New Roman" w:hAnsi="Times New Roman" w:cs="Times New Roman"/>
          <w:i/>
          <w:iCs/>
          <w:lang w:val="id-ID"/>
        </w:rPr>
        <w:t>uswah</w:t>
      </w:r>
      <w:r w:rsidRPr="006555E0">
        <w:rPr>
          <w:rFonts w:ascii="Times New Roman" w:hAnsi="Times New Roman" w:cs="Times New Roman"/>
          <w:lang w:val="id-ID"/>
        </w:rPr>
        <w:t xml:space="preserve">), </w:t>
      </w:r>
      <w:r w:rsidRPr="006555E0">
        <w:rPr>
          <w:rFonts w:ascii="Times New Roman" w:hAnsi="Times New Roman" w:cs="Times New Roman"/>
          <w:bCs/>
          <w:lang w:val="id-ID"/>
        </w:rPr>
        <w:t>nasihat</w:t>
      </w:r>
      <w:r w:rsidRPr="006555E0">
        <w:rPr>
          <w:rFonts w:ascii="Times New Roman" w:hAnsi="Times New Roman" w:cs="Times New Roman"/>
          <w:lang w:val="id-ID"/>
        </w:rPr>
        <w:t xml:space="preserve"> (</w:t>
      </w:r>
      <w:r w:rsidRPr="006555E0">
        <w:rPr>
          <w:rFonts w:ascii="Times New Roman" w:hAnsi="Times New Roman" w:cs="Times New Roman"/>
          <w:i/>
          <w:iCs/>
          <w:lang w:val="id-ID"/>
        </w:rPr>
        <w:t>mau‘izhah</w:t>
      </w:r>
      <w:r w:rsidRPr="006555E0">
        <w:rPr>
          <w:rFonts w:ascii="Times New Roman" w:hAnsi="Times New Roman" w:cs="Times New Roman"/>
          <w:lang w:val="id-ID"/>
        </w:rPr>
        <w:t xml:space="preserve">), dan </w:t>
      </w:r>
      <w:r w:rsidRPr="006555E0">
        <w:rPr>
          <w:rFonts w:ascii="Times New Roman" w:hAnsi="Times New Roman" w:cs="Times New Roman"/>
          <w:bCs/>
          <w:lang w:val="id-ID"/>
        </w:rPr>
        <w:t>pembiasaan</w:t>
      </w:r>
      <w:r w:rsidRPr="006555E0">
        <w:rPr>
          <w:rFonts w:ascii="Times New Roman" w:hAnsi="Times New Roman" w:cs="Times New Roman"/>
          <w:lang w:val="id-ID"/>
        </w:rPr>
        <w:t xml:space="preserve"> (</w:t>
      </w:r>
      <w:r w:rsidRPr="006555E0">
        <w:rPr>
          <w:rFonts w:ascii="Times New Roman" w:hAnsi="Times New Roman" w:cs="Times New Roman"/>
          <w:i/>
          <w:iCs/>
          <w:lang w:val="id-ID"/>
        </w:rPr>
        <w:t>ta‘wid</w:t>
      </w:r>
      <w:r w:rsidRPr="006555E0">
        <w:rPr>
          <w:rFonts w:ascii="Times New Roman" w:hAnsi="Times New Roman" w:cs="Times New Roman"/>
          <w:lang w:val="id-ID"/>
        </w:rPr>
        <w:t xml:space="preserve">). Ketiga metode ini menekankan bahwa pendidikan adalah proses internalisasi nilai yang harus dimulai dari praktik nyata orang tua. </w:t>
      </w:r>
      <w:r w:rsidRPr="006555E0">
        <w:rPr>
          <w:rFonts w:ascii="Times New Roman" w:hAnsi="Times New Roman" w:cs="Times New Roman"/>
          <w:i/>
          <w:iCs/>
          <w:lang w:val="id-ID"/>
        </w:rPr>
        <w:t>Uswah</w:t>
      </w:r>
      <w:r w:rsidRPr="006555E0">
        <w:rPr>
          <w:rFonts w:ascii="Times New Roman" w:hAnsi="Times New Roman" w:cs="Times New Roman"/>
          <w:lang w:val="id-ID"/>
        </w:rPr>
        <w:t xml:space="preserve"> memastikan konsistensi antara ucapan dan perbuatan, </w:t>
      </w:r>
      <w:r w:rsidRPr="006555E0">
        <w:rPr>
          <w:rFonts w:ascii="Times New Roman" w:hAnsi="Times New Roman" w:cs="Times New Roman"/>
          <w:i/>
          <w:iCs/>
          <w:lang w:val="id-ID"/>
        </w:rPr>
        <w:t>mau‘izhah</w:t>
      </w:r>
      <w:r w:rsidRPr="006555E0">
        <w:rPr>
          <w:rFonts w:ascii="Times New Roman" w:hAnsi="Times New Roman" w:cs="Times New Roman"/>
          <w:lang w:val="id-ID"/>
        </w:rPr>
        <w:t xml:space="preserve"> memberikan landasan pemahaman, dan </w:t>
      </w:r>
      <w:r w:rsidRPr="006555E0">
        <w:rPr>
          <w:rFonts w:ascii="Times New Roman" w:hAnsi="Times New Roman" w:cs="Times New Roman"/>
          <w:i/>
          <w:iCs/>
          <w:lang w:val="id-ID"/>
        </w:rPr>
        <w:t>ta‘wid</w:t>
      </w:r>
      <w:r w:rsidRPr="006555E0">
        <w:rPr>
          <w:rFonts w:ascii="Times New Roman" w:hAnsi="Times New Roman" w:cs="Times New Roman"/>
          <w:lang w:val="id-ID"/>
        </w:rPr>
        <w:t xml:space="preserve"> memastikan nilai tersebut menjadi kebiasaan atau watak yang melekat pada diri anak</w:t>
      </w:r>
      <w:r w:rsidR="00B0706B" w:rsidRPr="006555E0">
        <w:rPr>
          <w:rFonts w:ascii="Times New Roman" w:hAnsi="Times New Roman" w:cs="Times New Roman"/>
          <w:lang w:val="id-ID"/>
        </w:rPr>
        <w:t xml:space="preserve"> </w:t>
      </w:r>
      <w:r w:rsidR="00B0706B" w:rsidRPr="006555E0">
        <w:rPr>
          <w:rFonts w:ascii="Times New Roman" w:hAnsi="Times New Roman" w:cs="Times New Roman"/>
          <w:lang w:val="id-ID"/>
        </w:rPr>
        <w:fldChar w:fldCharType="begin"/>
      </w:r>
      <w:r w:rsidR="00B0706B" w:rsidRPr="006555E0">
        <w:rPr>
          <w:rFonts w:ascii="Times New Roman" w:hAnsi="Times New Roman" w:cs="Times New Roman"/>
          <w:lang w:val="id-ID"/>
        </w:rPr>
        <w:instrText xml:space="preserve"> ADDIN ZOTERO_ITEM CSL_CITATION {"citationID":"AaZZQjZ8","properties":{"formattedCitation":"(Alatas, 2020)","plainCitation":"(Alatas, 2020)","noteIndex":0},"citationItems":[{"id":3169,"uris":["http://zotero.org/users/13938572/items/UFXB6BZG"],"itemData":{"id":3169,"type":"article-journal","container-title":"Akrab Juara: Jurnal Ilmu-ilmu Sosial","ISSN":"2620-9861","issue":"2","journalAbbreviation":"Akrab Juara: Jurnal Ilmu-ilmu Sosial","page":"147-160","title":"Spiritualitas Dan Modernitas Menurut Pemikiran Seyyed Hossen Nasr (Studi Atas Agama Dan Krisis Kemanusiaan Modern)","volume":"5","author":[{"family":"Alatas","given":"M Mahdi"}],"issued":{"date-parts":[["2020"]]}}}],"schema":"https://github.com/citation-style-language/schema/raw/master/csl-citation.json"} </w:instrText>
      </w:r>
      <w:r w:rsidR="00B0706B" w:rsidRPr="006555E0">
        <w:rPr>
          <w:rFonts w:ascii="Times New Roman" w:hAnsi="Times New Roman" w:cs="Times New Roman"/>
          <w:lang w:val="id-ID"/>
        </w:rPr>
        <w:fldChar w:fldCharType="separate"/>
      </w:r>
      <w:r w:rsidR="00B0706B" w:rsidRPr="006555E0">
        <w:rPr>
          <w:rFonts w:ascii="Times New Roman" w:hAnsi="Times New Roman" w:cs="Times New Roman"/>
        </w:rPr>
        <w:t>(Alatas, 2020)</w:t>
      </w:r>
      <w:r w:rsidR="00B0706B"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6BD6BEDB"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Implikasi utama dari temuan filosofis ini terhadap sistem pendidikan nasional adalah penegasan kembali bahwa Pendidikan Karakter yang digalakkan pemerintah sejatinya berakar kuat pada konsep </w:t>
      </w:r>
      <w:r w:rsidRPr="006555E0">
        <w:rPr>
          <w:rFonts w:ascii="Times New Roman" w:hAnsi="Times New Roman" w:cs="Times New Roman"/>
          <w:i/>
          <w:iCs/>
          <w:lang w:val="id-ID"/>
        </w:rPr>
        <w:t>tarbiyah</w:t>
      </w:r>
      <w:r w:rsidRPr="006555E0">
        <w:rPr>
          <w:rFonts w:ascii="Times New Roman" w:hAnsi="Times New Roman" w:cs="Times New Roman"/>
          <w:lang w:val="id-ID"/>
        </w:rPr>
        <w:t xml:space="preserve"> dan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FPI. Penguatan karakter tidak dapat dicapai hanya melalui kurikulum sekolah formal; ia memerlukan sinergi yang utuh dengan institusi keluarga. Dengan menjadikan keluarga sebagai pusat </w:t>
      </w:r>
      <w:r w:rsidRPr="006555E0">
        <w:rPr>
          <w:rFonts w:ascii="Times New Roman" w:hAnsi="Times New Roman" w:cs="Times New Roman"/>
          <w:i/>
          <w:iCs/>
          <w:lang w:val="id-ID"/>
        </w:rPr>
        <w:t>ta’dib</w:t>
      </w:r>
      <w:r w:rsidRPr="006555E0">
        <w:rPr>
          <w:rFonts w:ascii="Times New Roman" w:hAnsi="Times New Roman" w:cs="Times New Roman"/>
          <w:lang w:val="id-ID"/>
        </w:rPr>
        <w:t>, sistem pendidikan nasional dapat memastikan bahwa pembentukan karakter yang berbasis religius dan kemanusiaan memiliki fondasi spiritual dan moral yang tak tergoyahkan</w:t>
      </w:r>
      <w:r w:rsidR="00B0706B" w:rsidRPr="006555E0">
        <w:rPr>
          <w:rFonts w:ascii="Times New Roman" w:hAnsi="Times New Roman" w:cs="Times New Roman"/>
          <w:lang w:val="id-ID"/>
        </w:rPr>
        <w:t xml:space="preserve"> </w:t>
      </w:r>
      <w:r w:rsidR="00B0706B" w:rsidRPr="006555E0">
        <w:rPr>
          <w:rFonts w:ascii="Times New Roman" w:hAnsi="Times New Roman" w:cs="Times New Roman"/>
          <w:lang w:val="id-ID"/>
        </w:rPr>
        <w:fldChar w:fldCharType="begin"/>
      </w:r>
      <w:r w:rsidR="00B0706B" w:rsidRPr="006555E0">
        <w:rPr>
          <w:rFonts w:ascii="Times New Roman" w:hAnsi="Times New Roman" w:cs="Times New Roman"/>
          <w:lang w:val="id-ID"/>
        </w:rPr>
        <w:instrText xml:space="preserve"> ADDIN ZOTERO_ITEM CSL_CITATION {"citationID":"OPNzQVIJ","properties":{"formattedCitation":"(Qotrunnada &amp; Masyithoh, 2025)","plainCitation":"(Qotrunnada &amp; Masyithoh, 2025)","noteIndex":0},"citationItems":[{"id":3170,"uris":["http://zotero.org/users/13938572/items/PB744CQR"],"itemData":{"id":3170,"type":"article-journal","container-title":"IHSAN: Jurnal Pendidikan Islam","ISSN":"2987-1298","issue":"3","journalAbbreviation":"IHSAN: Jurnal Pendidikan Islam","page":"755-761","title":"Peran Akhlak Dalam Membangun Keharmonisan Rumah Tangga Pada Era Modernisasi Moral","volume":"3","author":[{"family":"Qotrunnada","given":"Laili"},{"family":"Masyithoh","given":"Siti"}],"issued":{"date-parts":[["2025"]]}}}],"schema":"https://github.com/citation-style-language/schema/raw/master/csl-citation.json"} </w:instrText>
      </w:r>
      <w:r w:rsidR="00B0706B" w:rsidRPr="006555E0">
        <w:rPr>
          <w:rFonts w:ascii="Times New Roman" w:hAnsi="Times New Roman" w:cs="Times New Roman"/>
          <w:lang w:val="id-ID"/>
        </w:rPr>
        <w:fldChar w:fldCharType="separate"/>
      </w:r>
      <w:r w:rsidR="00B0706B" w:rsidRPr="006555E0">
        <w:rPr>
          <w:rFonts w:ascii="Times New Roman" w:hAnsi="Times New Roman" w:cs="Times New Roman"/>
        </w:rPr>
        <w:t>(Qotrunnada &amp; Masyithoh, 2025)</w:t>
      </w:r>
      <w:r w:rsidR="00B0706B" w:rsidRPr="006555E0">
        <w:rPr>
          <w:rFonts w:ascii="Times New Roman" w:hAnsi="Times New Roman" w:cs="Times New Roman"/>
          <w:lang w:val="id-ID"/>
        </w:rPr>
        <w:fldChar w:fldCharType="end"/>
      </w:r>
      <w:r w:rsidRPr="006555E0">
        <w:rPr>
          <w:rFonts w:ascii="Times New Roman" w:hAnsi="Times New Roman" w:cs="Times New Roman"/>
          <w:lang w:val="id-ID"/>
        </w:rPr>
        <w:t>.</w:t>
      </w:r>
    </w:p>
    <w:p w14:paraId="2864D657"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Secara ringkas, temuan ini menguatkan tesis bahwa peran keluarga sebagai institusi pendidikan pertama dalam FPI adalah peran </w:t>
      </w:r>
      <w:r w:rsidRPr="006555E0">
        <w:rPr>
          <w:rFonts w:ascii="Times New Roman" w:hAnsi="Times New Roman" w:cs="Times New Roman"/>
          <w:bCs/>
          <w:lang w:val="id-ID"/>
        </w:rPr>
        <w:t>aksio-ontologis</w:t>
      </w:r>
      <w:r w:rsidRPr="006555E0">
        <w:rPr>
          <w:rFonts w:ascii="Times New Roman" w:hAnsi="Times New Roman" w:cs="Times New Roman"/>
          <w:lang w:val="id-ID"/>
        </w:rPr>
        <w:t xml:space="preserve"> yang tak tergantikan. Keluarga adalah tempat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dijaga (ontologis) dan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ditanamkan (aksiologis), bertujuan untuk mencapai </w:t>
      </w:r>
      <w:r w:rsidRPr="006555E0">
        <w:rPr>
          <w:rFonts w:ascii="Times New Roman" w:hAnsi="Times New Roman" w:cs="Times New Roman"/>
          <w:i/>
          <w:iCs/>
          <w:lang w:val="id-ID"/>
        </w:rPr>
        <w:t>sa‘adah</w:t>
      </w:r>
      <w:r w:rsidRPr="006555E0">
        <w:rPr>
          <w:rFonts w:ascii="Times New Roman" w:hAnsi="Times New Roman" w:cs="Times New Roman"/>
          <w:lang w:val="id-ID"/>
        </w:rPr>
        <w:t xml:space="preserve"> (kebahagiaan hakiki). Revitalisasi peran ini bukan sekadar tugas sosial, melainkan panggilan teologis untuk mengembalikan manusia pada tujuan eksistensinya yang sejati, </w:t>
      </w:r>
      <w:r w:rsidRPr="006555E0">
        <w:rPr>
          <w:rFonts w:ascii="Times New Roman" w:hAnsi="Times New Roman" w:cs="Times New Roman"/>
          <w:lang w:val="id-ID"/>
        </w:rPr>
        <w:lastRenderedPageBreak/>
        <w:t>serta membentuk generasi yang seimbang antara ilmu, iman, dan amal di tengah tantangan modernitas.</w:t>
      </w:r>
    </w:p>
    <w:p w14:paraId="3F7F87F8"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lang w:val="id-ID"/>
        </w:rPr>
      </w:pPr>
      <w:r w:rsidRPr="006555E0">
        <w:rPr>
          <w:rFonts w:ascii="Times New Roman" w:hAnsi="Times New Roman" w:cs="Times New Roman"/>
          <w:lang w:val="id-ID"/>
        </w:rPr>
        <w:t xml:space="preserve">Oleh karena itu, diperlukan pergeseran paradigma dari sekadar melihat keluarga sebagai pendukung pendidikan, menjadi </w:t>
      </w:r>
      <w:r w:rsidRPr="006555E0">
        <w:rPr>
          <w:rFonts w:ascii="Times New Roman" w:hAnsi="Times New Roman" w:cs="Times New Roman"/>
          <w:bCs/>
          <w:lang w:val="id-ID"/>
        </w:rPr>
        <w:t>penggerak utama</w:t>
      </w:r>
      <w:r w:rsidRPr="006555E0">
        <w:rPr>
          <w:rFonts w:ascii="Times New Roman" w:hAnsi="Times New Roman" w:cs="Times New Roman"/>
          <w:lang w:val="id-ID"/>
        </w:rPr>
        <w:t xml:space="preserve"> pendidikan karakter dan moral. Dukungan kebijakan dan program harus diarahkan untuk memberdayakan orang tua agar mampu menjalankan </w:t>
      </w:r>
      <w:r w:rsidRPr="006555E0">
        <w:rPr>
          <w:rFonts w:ascii="Times New Roman" w:hAnsi="Times New Roman" w:cs="Times New Roman"/>
          <w:i/>
          <w:iCs/>
          <w:lang w:val="id-ID"/>
        </w:rPr>
        <w:t>uswah hasanah</w:t>
      </w:r>
      <w:r w:rsidRPr="006555E0">
        <w:rPr>
          <w:rFonts w:ascii="Times New Roman" w:hAnsi="Times New Roman" w:cs="Times New Roman"/>
          <w:lang w:val="id-ID"/>
        </w:rPr>
        <w:t xml:space="preserve"> dan menerapkan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secara konsisten, sehingga keluarga dapat berfungsi efektif sebagai benteng pertahanan spiritual anak di tengah arus informasi dan nilai yang bersifat destruktif.</w:t>
      </w:r>
    </w:p>
    <w:p w14:paraId="1A90100F" w14:textId="77777777" w:rsidR="00AB7A70" w:rsidRPr="006555E0" w:rsidRDefault="00AB7A70" w:rsidP="006555E0">
      <w:pPr>
        <w:pBdr>
          <w:top w:val="nil"/>
          <w:left w:val="nil"/>
          <w:bottom w:val="nil"/>
          <w:right w:val="nil"/>
          <w:between w:val="nil"/>
        </w:pBdr>
        <w:ind w:firstLine="567"/>
        <w:jc w:val="both"/>
        <w:rPr>
          <w:rFonts w:ascii="Times New Roman" w:hAnsi="Times New Roman" w:cs="Times New Roman"/>
        </w:rPr>
      </w:pPr>
    </w:p>
    <w:p w14:paraId="23C4D68F" w14:textId="77777777" w:rsidR="005828CE" w:rsidRPr="006555E0" w:rsidRDefault="009B2EB2" w:rsidP="006555E0">
      <w:pPr>
        <w:jc w:val="both"/>
        <w:rPr>
          <w:rFonts w:ascii="Times New Roman" w:hAnsi="Times New Roman" w:cs="Times New Roman"/>
        </w:rPr>
      </w:pPr>
      <w:r w:rsidRPr="006555E0">
        <w:rPr>
          <w:rFonts w:ascii="Times New Roman" w:hAnsi="Times New Roman" w:cs="Times New Roman"/>
          <w:b/>
          <w:sz w:val="26"/>
          <w:szCs w:val="26"/>
        </w:rPr>
        <w:t xml:space="preserve">KESIMPULAN </w:t>
      </w:r>
    </w:p>
    <w:p w14:paraId="5167EDE3" w14:textId="77777777" w:rsidR="00AB7A70" w:rsidRPr="006555E0" w:rsidRDefault="00AB7A70" w:rsidP="006555E0">
      <w:pPr>
        <w:ind w:firstLine="720"/>
        <w:jc w:val="both"/>
        <w:rPr>
          <w:rFonts w:ascii="Times New Roman" w:hAnsi="Times New Roman" w:cs="Times New Roman"/>
          <w:lang w:val="id-ID"/>
        </w:rPr>
      </w:pPr>
      <w:r w:rsidRPr="006555E0">
        <w:rPr>
          <w:rFonts w:ascii="Times New Roman" w:hAnsi="Times New Roman" w:cs="Times New Roman"/>
          <w:lang w:val="id-ID"/>
        </w:rPr>
        <w:t xml:space="preserve">Penelitian ini menegaskan bahwa peran keluarga sebagai institusi pendidikan pertama tidak hanya bersifat sosiologis atau biologis, melainkan bersifat </w:t>
      </w:r>
      <w:r w:rsidRPr="006555E0">
        <w:rPr>
          <w:rFonts w:ascii="Times New Roman" w:hAnsi="Times New Roman" w:cs="Times New Roman"/>
          <w:bCs/>
          <w:lang w:val="id-ID"/>
        </w:rPr>
        <w:t>aksio-ontologis</w:t>
      </w:r>
      <w:r w:rsidRPr="006555E0">
        <w:rPr>
          <w:rFonts w:ascii="Times New Roman" w:hAnsi="Times New Roman" w:cs="Times New Roman"/>
          <w:lang w:val="id-ID"/>
        </w:rPr>
        <w:t xml:space="preserve"> dalam kerangka Filsafat Pendidikan Islam (FPI). Secara ontologis, keluarga berfungsi sebagai </w:t>
      </w:r>
      <w:r w:rsidRPr="006555E0">
        <w:rPr>
          <w:rFonts w:ascii="Times New Roman" w:hAnsi="Times New Roman" w:cs="Times New Roman"/>
          <w:i/>
          <w:iCs/>
          <w:lang w:val="id-ID"/>
        </w:rPr>
        <w:t>lokus</w:t>
      </w:r>
      <w:r w:rsidRPr="006555E0">
        <w:rPr>
          <w:rFonts w:ascii="Times New Roman" w:hAnsi="Times New Roman" w:cs="Times New Roman"/>
          <w:lang w:val="id-ID"/>
        </w:rPr>
        <w:t xml:space="preserve"> fundamental tempat </w:t>
      </w:r>
      <w:r w:rsidRPr="006555E0">
        <w:rPr>
          <w:rFonts w:ascii="Times New Roman" w:hAnsi="Times New Roman" w:cs="Times New Roman"/>
          <w:i/>
          <w:iCs/>
          <w:lang w:val="id-ID"/>
        </w:rPr>
        <w:t>fitrah</w:t>
      </w:r>
      <w:r w:rsidRPr="006555E0">
        <w:rPr>
          <w:rFonts w:ascii="Times New Roman" w:hAnsi="Times New Roman" w:cs="Times New Roman"/>
          <w:lang w:val="id-ID"/>
        </w:rPr>
        <w:t xml:space="preserve"> anak dijaga dan diarahkan, menjadikan lingkungan domestik sebagai bagian esensial dari tatanan kosmik-Ilahi; prinsip ini diperkuat oleh pandangan filsuf klasik seperti Al-Farabi dan Ibnu Sina yang melihat kualitas keluarga sebagai prasyarat bagi peradaban ideal. Secara aksiologis, tujuan utamanya adalah membentuk </w:t>
      </w:r>
      <w:r w:rsidRPr="006555E0">
        <w:rPr>
          <w:rFonts w:ascii="Times New Roman" w:hAnsi="Times New Roman" w:cs="Times New Roman"/>
          <w:i/>
          <w:iCs/>
          <w:lang w:val="id-ID"/>
        </w:rPr>
        <w:t>insan kamil</w:t>
      </w:r>
      <w:r w:rsidRPr="006555E0">
        <w:rPr>
          <w:rFonts w:ascii="Times New Roman" w:hAnsi="Times New Roman" w:cs="Times New Roman"/>
          <w:lang w:val="id-ID"/>
        </w:rPr>
        <w:t xml:space="preserve"> melalui penanaman </w:t>
      </w:r>
      <w:r w:rsidRPr="006555E0">
        <w:rPr>
          <w:rFonts w:ascii="Times New Roman" w:hAnsi="Times New Roman" w:cs="Times New Roman"/>
          <w:i/>
          <w:iCs/>
          <w:lang w:val="id-ID"/>
        </w:rPr>
        <w:t>akhlak karimah</w:t>
      </w:r>
      <w:r w:rsidRPr="006555E0">
        <w:rPr>
          <w:rFonts w:ascii="Times New Roman" w:hAnsi="Times New Roman" w:cs="Times New Roman"/>
          <w:lang w:val="id-ID"/>
        </w:rPr>
        <w:t xml:space="preserve"> yang berujung pada pencapaian </w:t>
      </w:r>
      <w:r w:rsidRPr="006555E0">
        <w:rPr>
          <w:rFonts w:ascii="Times New Roman" w:hAnsi="Times New Roman" w:cs="Times New Roman"/>
          <w:i/>
          <w:iCs/>
          <w:lang w:val="id-ID"/>
        </w:rPr>
        <w:t>sa‘adah</w:t>
      </w:r>
      <w:r w:rsidRPr="006555E0">
        <w:rPr>
          <w:rFonts w:ascii="Times New Roman" w:hAnsi="Times New Roman" w:cs="Times New Roman"/>
          <w:lang w:val="id-ID"/>
        </w:rPr>
        <w:t xml:space="preserve"> (kebahagiaan hakiki), di mana proses ini harus dilakukan melalui metode pedagogis FPI—</w:t>
      </w:r>
      <w:r w:rsidRPr="006555E0">
        <w:rPr>
          <w:rFonts w:ascii="Times New Roman" w:hAnsi="Times New Roman" w:cs="Times New Roman"/>
          <w:bCs/>
          <w:lang w:val="id-ID"/>
        </w:rPr>
        <w:t>keteladanan</w:t>
      </w:r>
      <w:r w:rsidRPr="006555E0">
        <w:rPr>
          <w:rFonts w:ascii="Times New Roman" w:hAnsi="Times New Roman" w:cs="Times New Roman"/>
          <w:lang w:val="id-ID"/>
        </w:rPr>
        <w:t xml:space="preserve"> (</w:t>
      </w:r>
      <w:r w:rsidRPr="006555E0">
        <w:rPr>
          <w:rFonts w:ascii="Times New Roman" w:hAnsi="Times New Roman" w:cs="Times New Roman"/>
          <w:i/>
          <w:iCs/>
          <w:lang w:val="id-ID"/>
        </w:rPr>
        <w:t>uswah</w:t>
      </w:r>
      <w:r w:rsidRPr="006555E0">
        <w:rPr>
          <w:rFonts w:ascii="Times New Roman" w:hAnsi="Times New Roman" w:cs="Times New Roman"/>
          <w:lang w:val="id-ID"/>
        </w:rPr>
        <w:t xml:space="preserve">), </w:t>
      </w:r>
      <w:r w:rsidRPr="006555E0">
        <w:rPr>
          <w:rFonts w:ascii="Times New Roman" w:hAnsi="Times New Roman" w:cs="Times New Roman"/>
          <w:bCs/>
          <w:lang w:val="id-ID"/>
        </w:rPr>
        <w:t>nasihat</w:t>
      </w:r>
      <w:r w:rsidRPr="006555E0">
        <w:rPr>
          <w:rFonts w:ascii="Times New Roman" w:hAnsi="Times New Roman" w:cs="Times New Roman"/>
          <w:lang w:val="id-ID"/>
        </w:rPr>
        <w:t xml:space="preserve"> (</w:t>
      </w:r>
      <w:r w:rsidRPr="006555E0">
        <w:rPr>
          <w:rFonts w:ascii="Times New Roman" w:hAnsi="Times New Roman" w:cs="Times New Roman"/>
          <w:i/>
          <w:iCs/>
          <w:lang w:val="id-ID"/>
        </w:rPr>
        <w:t>mau‘izhah</w:t>
      </w:r>
      <w:r w:rsidRPr="006555E0">
        <w:rPr>
          <w:rFonts w:ascii="Times New Roman" w:hAnsi="Times New Roman" w:cs="Times New Roman"/>
          <w:lang w:val="id-ID"/>
        </w:rPr>
        <w:t xml:space="preserve">), dan </w:t>
      </w:r>
      <w:r w:rsidRPr="006555E0">
        <w:rPr>
          <w:rFonts w:ascii="Times New Roman" w:hAnsi="Times New Roman" w:cs="Times New Roman"/>
          <w:bCs/>
          <w:lang w:val="id-ID"/>
        </w:rPr>
        <w:t>pembiasaan</w:t>
      </w:r>
      <w:r w:rsidRPr="006555E0">
        <w:rPr>
          <w:rFonts w:ascii="Times New Roman" w:hAnsi="Times New Roman" w:cs="Times New Roman"/>
          <w:lang w:val="id-ID"/>
        </w:rPr>
        <w:t xml:space="preserve"> (</w:t>
      </w:r>
      <w:r w:rsidRPr="006555E0">
        <w:rPr>
          <w:rFonts w:ascii="Times New Roman" w:hAnsi="Times New Roman" w:cs="Times New Roman"/>
          <w:i/>
          <w:iCs/>
          <w:lang w:val="id-ID"/>
        </w:rPr>
        <w:t>ta‘wid</w:t>
      </w:r>
      <w:r w:rsidRPr="006555E0">
        <w:rPr>
          <w:rFonts w:ascii="Times New Roman" w:hAnsi="Times New Roman" w:cs="Times New Roman"/>
          <w:lang w:val="id-ID"/>
        </w:rPr>
        <w:t xml:space="preserve">)—sebagaimana ditekankan oleh Al-Ghazali dan Miskawaih. Di tengah krisis moral yang dipicu oleh dominasi modernitas, pandangan kontemporer Al-Attas melalui konsep </w:t>
      </w:r>
      <w:r w:rsidRPr="006555E0">
        <w:rPr>
          <w:rFonts w:ascii="Times New Roman" w:hAnsi="Times New Roman" w:cs="Times New Roman"/>
          <w:i/>
          <w:iCs/>
          <w:lang w:val="id-ID"/>
        </w:rPr>
        <w:t>ta’dib</w:t>
      </w:r>
      <w:r w:rsidRPr="006555E0">
        <w:rPr>
          <w:rFonts w:ascii="Times New Roman" w:hAnsi="Times New Roman" w:cs="Times New Roman"/>
          <w:lang w:val="id-ID"/>
        </w:rPr>
        <w:t xml:space="preserve"> dan Fazlur Rahman melalui </w:t>
      </w:r>
      <w:r w:rsidRPr="006555E0">
        <w:rPr>
          <w:rFonts w:ascii="Times New Roman" w:hAnsi="Times New Roman" w:cs="Times New Roman"/>
          <w:i/>
          <w:iCs/>
          <w:lang w:val="id-ID"/>
        </w:rPr>
        <w:t>moral renewal</w:t>
      </w:r>
      <w:r w:rsidRPr="006555E0">
        <w:rPr>
          <w:rFonts w:ascii="Times New Roman" w:hAnsi="Times New Roman" w:cs="Times New Roman"/>
          <w:lang w:val="id-ID"/>
        </w:rPr>
        <w:t xml:space="preserve"> menguatkan tesis bahwa keluarga adalah </w:t>
      </w:r>
      <w:r w:rsidRPr="006555E0">
        <w:rPr>
          <w:rFonts w:ascii="Times New Roman" w:hAnsi="Times New Roman" w:cs="Times New Roman"/>
          <w:bCs/>
          <w:lang w:val="id-ID"/>
        </w:rPr>
        <w:t>benteng spiritual</w:t>
      </w:r>
      <w:r w:rsidRPr="006555E0">
        <w:rPr>
          <w:rFonts w:ascii="Times New Roman" w:hAnsi="Times New Roman" w:cs="Times New Roman"/>
          <w:lang w:val="id-ID"/>
        </w:rPr>
        <w:t xml:space="preserve"> dan </w:t>
      </w:r>
      <w:r w:rsidRPr="006555E0">
        <w:rPr>
          <w:rFonts w:ascii="Times New Roman" w:hAnsi="Times New Roman" w:cs="Times New Roman"/>
          <w:bCs/>
          <w:lang w:val="id-ID"/>
        </w:rPr>
        <w:t>penggerak utama</w:t>
      </w:r>
      <w:r w:rsidRPr="006555E0">
        <w:rPr>
          <w:rFonts w:ascii="Times New Roman" w:hAnsi="Times New Roman" w:cs="Times New Roman"/>
          <w:lang w:val="id-ID"/>
        </w:rPr>
        <w:t xml:space="preserve"> pendidikan adab yang tak tergantikan, sehingga revitalisasi peran keluarga secara total adalah panggilan teologis untuk mengembalikan manusia pada tujuan eksistensialnya yang sejati.</w:t>
      </w:r>
    </w:p>
    <w:p w14:paraId="1B1DF150" w14:textId="77777777" w:rsidR="005828CE" w:rsidRPr="006555E0" w:rsidRDefault="005828CE" w:rsidP="006555E0">
      <w:pPr>
        <w:ind w:firstLine="720"/>
        <w:jc w:val="both"/>
        <w:rPr>
          <w:rFonts w:ascii="Times New Roman" w:hAnsi="Times New Roman" w:cs="Times New Roman"/>
        </w:rPr>
      </w:pPr>
    </w:p>
    <w:p w14:paraId="66BF475A" w14:textId="77777777" w:rsidR="00E420F2" w:rsidRPr="006555E0" w:rsidRDefault="00B0706B" w:rsidP="006555E0">
      <w:pPr>
        <w:jc w:val="both"/>
        <w:rPr>
          <w:rFonts w:ascii="Times New Roman" w:hAnsi="Times New Roman" w:cs="Times New Roman"/>
          <w:color w:val="222222"/>
        </w:rPr>
      </w:pPr>
      <w:r w:rsidRPr="006555E0">
        <w:rPr>
          <w:rFonts w:ascii="Times New Roman" w:hAnsi="Times New Roman" w:cs="Times New Roman"/>
          <w:b/>
          <w:sz w:val="26"/>
          <w:szCs w:val="26"/>
        </w:rPr>
        <w:t xml:space="preserve">DAFTAR REFERENSI </w:t>
      </w:r>
      <w:r w:rsidR="009B2EB2" w:rsidRPr="006555E0">
        <w:rPr>
          <w:rFonts w:ascii="Times New Roman" w:hAnsi="Times New Roman" w:cs="Times New Roman"/>
          <w:b/>
          <w:sz w:val="26"/>
          <w:szCs w:val="26"/>
        </w:rPr>
        <w:t xml:space="preserve"> </w:t>
      </w:r>
    </w:p>
    <w:p w14:paraId="532137DD"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fldChar w:fldCharType="begin"/>
      </w:r>
      <w:r w:rsidRPr="006555E0">
        <w:rPr>
          <w:rFonts w:ascii="Times New Roman" w:hAnsi="Times New Roman" w:cs="Times New Roman"/>
        </w:rPr>
        <w:instrText xml:space="preserve"> ADDIN ZOTERO_BIBL {"uncited":[],"omitted":[],"custom":[]} CSL_BIBLIOGRAPHY </w:instrText>
      </w:r>
      <w:r w:rsidRPr="006555E0">
        <w:rPr>
          <w:rFonts w:ascii="Times New Roman" w:hAnsi="Times New Roman" w:cs="Times New Roman"/>
        </w:rPr>
        <w:fldChar w:fldCharType="separate"/>
      </w:r>
      <w:r w:rsidRPr="006555E0">
        <w:rPr>
          <w:rFonts w:ascii="Times New Roman" w:hAnsi="Times New Roman" w:cs="Times New Roman"/>
        </w:rPr>
        <w:t xml:space="preserve">Abd al‘Atī, H. (1995). </w:t>
      </w:r>
      <w:r w:rsidRPr="006555E0">
        <w:rPr>
          <w:rFonts w:ascii="Times New Roman" w:hAnsi="Times New Roman" w:cs="Times New Roman"/>
          <w:i/>
          <w:iCs/>
        </w:rPr>
        <w:t>The family structure in Islam</w:t>
      </w:r>
      <w:r w:rsidRPr="006555E0">
        <w:rPr>
          <w:rFonts w:ascii="Times New Roman" w:hAnsi="Times New Roman" w:cs="Times New Roman"/>
        </w:rPr>
        <w:t>. Baltimore, MD: American Foundation Publications.</w:t>
      </w:r>
    </w:p>
    <w:p w14:paraId="3C68EFE7"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Adlini, M. N., Dinda, A. H., Yulinda, S., Chotimah, O., &amp; Merliyana, S. J. (2022). Metode penelitian kualitatif studi pustaka. </w:t>
      </w:r>
      <w:r w:rsidRPr="006555E0">
        <w:rPr>
          <w:rFonts w:ascii="Times New Roman" w:hAnsi="Times New Roman" w:cs="Times New Roman"/>
          <w:i/>
          <w:iCs/>
        </w:rPr>
        <w:t>Jurnal Edumaspul</w:t>
      </w:r>
      <w:r w:rsidRPr="006555E0">
        <w:rPr>
          <w:rFonts w:ascii="Times New Roman" w:hAnsi="Times New Roman" w:cs="Times New Roman"/>
        </w:rPr>
        <w:t xml:space="preserve">, </w:t>
      </w:r>
      <w:r w:rsidRPr="006555E0">
        <w:rPr>
          <w:rFonts w:ascii="Times New Roman" w:hAnsi="Times New Roman" w:cs="Times New Roman"/>
          <w:i/>
          <w:iCs/>
        </w:rPr>
        <w:t>6</w:t>
      </w:r>
      <w:r w:rsidRPr="006555E0">
        <w:rPr>
          <w:rFonts w:ascii="Times New Roman" w:hAnsi="Times New Roman" w:cs="Times New Roman"/>
        </w:rPr>
        <w:t>(1), 974–980.</w:t>
      </w:r>
    </w:p>
    <w:p w14:paraId="20C849DC"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Alatas, M. M. (2020). Spiritualitas Dan Modernitas Menurut Pemikiran Seyyed Hossen Nasr (Studi Atas Agama Dan Krisis Kemanusiaan Modern). </w:t>
      </w:r>
      <w:r w:rsidRPr="006555E0">
        <w:rPr>
          <w:rFonts w:ascii="Times New Roman" w:hAnsi="Times New Roman" w:cs="Times New Roman"/>
          <w:i/>
          <w:iCs/>
        </w:rPr>
        <w:t>Akrab Juara: Jurnal Ilmu-Ilmu Sosial</w:t>
      </w:r>
      <w:r w:rsidRPr="006555E0">
        <w:rPr>
          <w:rFonts w:ascii="Times New Roman" w:hAnsi="Times New Roman" w:cs="Times New Roman"/>
        </w:rPr>
        <w:t xml:space="preserve">, </w:t>
      </w:r>
      <w:r w:rsidRPr="006555E0">
        <w:rPr>
          <w:rFonts w:ascii="Times New Roman" w:hAnsi="Times New Roman" w:cs="Times New Roman"/>
          <w:i/>
          <w:iCs/>
        </w:rPr>
        <w:t>5</w:t>
      </w:r>
      <w:r w:rsidRPr="006555E0">
        <w:rPr>
          <w:rFonts w:ascii="Times New Roman" w:hAnsi="Times New Roman" w:cs="Times New Roman"/>
        </w:rPr>
        <w:t>(2), 147–160.</w:t>
      </w:r>
    </w:p>
    <w:p w14:paraId="3EC647B3"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Al-Attas, S. M. N. (2005). Islamic philosophy: An introduction. </w:t>
      </w:r>
      <w:r w:rsidRPr="006555E0">
        <w:rPr>
          <w:rFonts w:ascii="Times New Roman" w:hAnsi="Times New Roman" w:cs="Times New Roman"/>
          <w:i/>
          <w:iCs/>
        </w:rPr>
        <w:t>Journal of Islamic Philosophy</w:t>
      </w:r>
      <w:r w:rsidRPr="006555E0">
        <w:rPr>
          <w:rFonts w:ascii="Times New Roman" w:hAnsi="Times New Roman" w:cs="Times New Roman"/>
        </w:rPr>
        <w:t xml:space="preserve">, </w:t>
      </w:r>
      <w:r w:rsidRPr="006555E0">
        <w:rPr>
          <w:rFonts w:ascii="Times New Roman" w:hAnsi="Times New Roman" w:cs="Times New Roman"/>
          <w:i/>
          <w:iCs/>
        </w:rPr>
        <w:t>1</w:t>
      </w:r>
      <w:r w:rsidRPr="006555E0">
        <w:rPr>
          <w:rFonts w:ascii="Times New Roman" w:hAnsi="Times New Roman" w:cs="Times New Roman"/>
        </w:rPr>
        <w:t>(1), 11–43.</w:t>
      </w:r>
    </w:p>
    <w:p w14:paraId="57B98281"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Anam, R. K. (2025). Against Algorithmic Authority: Al-Ghazali, Digital Taqlid, and the Crisis of Epistemic Agency in the Age of AI. </w:t>
      </w:r>
      <w:r w:rsidRPr="006555E0">
        <w:rPr>
          <w:rFonts w:ascii="Times New Roman" w:hAnsi="Times New Roman" w:cs="Times New Roman"/>
          <w:i/>
          <w:iCs/>
        </w:rPr>
        <w:t>Journal of Islamic Philosophy and Contemporary Thought</w:t>
      </w:r>
      <w:r w:rsidRPr="006555E0">
        <w:rPr>
          <w:rFonts w:ascii="Times New Roman" w:hAnsi="Times New Roman" w:cs="Times New Roman"/>
        </w:rPr>
        <w:t xml:space="preserve">, </w:t>
      </w:r>
      <w:r w:rsidRPr="006555E0">
        <w:rPr>
          <w:rFonts w:ascii="Times New Roman" w:hAnsi="Times New Roman" w:cs="Times New Roman"/>
          <w:i/>
          <w:iCs/>
        </w:rPr>
        <w:t>3</w:t>
      </w:r>
      <w:r w:rsidRPr="006555E0">
        <w:rPr>
          <w:rFonts w:ascii="Times New Roman" w:hAnsi="Times New Roman" w:cs="Times New Roman"/>
        </w:rPr>
        <w:t>. https://doi.org/10.15642/jipct.2025.3.1.1-35</w:t>
      </w:r>
    </w:p>
    <w:p w14:paraId="02D07EF6"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Anam, R. K., &amp; Khalil, A. I. M. (2025). The Relevance of Ibn Sina’s Thoughts in Facing Education in the Artificial Intelligence Era. </w:t>
      </w:r>
      <w:r w:rsidRPr="006555E0">
        <w:rPr>
          <w:rFonts w:ascii="Times New Roman" w:hAnsi="Times New Roman" w:cs="Times New Roman"/>
          <w:i/>
          <w:iCs/>
        </w:rPr>
        <w:t>Journal of Contemporary Islamic Education</w:t>
      </w:r>
      <w:r w:rsidRPr="006555E0">
        <w:rPr>
          <w:rFonts w:ascii="Times New Roman" w:hAnsi="Times New Roman" w:cs="Times New Roman"/>
        </w:rPr>
        <w:t xml:space="preserve">, </w:t>
      </w:r>
      <w:r w:rsidRPr="006555E0">
        <w:rPr>
          <w:rFonts w:ascii="Times New Roman" w:hAnsi="Times New Roman" w:cs="Times New Roman"/>
          <w:i/>
          <w:iCs/>
        </w:rPr>
        <w:t>5</w:t>
      </w:r>
      <w:r w:rsidRPr="006555E0">
        <w:rPr>
          <w:rFonts w:ascii="Times New Roman" w:hAnsi="Times New Roman" w:cs="Times New Roman"/>
        </w:rPr>
        <w:t>(1), 1–14. https://doi.org/10.25217/jcie.v5i1.5235</w:t>
      </w:r>
    </w:p>
    <w:p w14:paraId="13A34CA8"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Assyakurrohim, D., Ikhram, D., Sirodj, R. A., &amp; Afgani, M. W. (2022). Metode studi kasus dalam penelitian kualitatif. </w:t>
      </w:r>
      <w:r w:rsidRPr="006555E0">
        <w:rPr>
          <w:rFonts w:ascii="Times New Roman" w:hAnsi="Times New Roman" w:cs="Times New Roman"/>
          <w:i/>
          <w:iCs/>
        </w:rPr>
        <w:t>Jurnal Pendidikan Sains Dan Komputer</w:t>
      </w:r>
      <w:r w:rsidRPr="006555E0">
        <w:rPr>
          <w:rFonts w:ascii="Times New Roman" w:hAnsi="Times New Roman" w:cs="Times New Roman"/>
        </w:rPr>
        <w:t xml:space="preserve">, </w:t>
      </w:r>
      <w:r w:rsidRPr="006555E0">
        <w:rPr>
          <w:rFonts w:ascii="Times New Roman" w:hAnsi="Times New Roman" w:cs="Times New Roman"/>
          <w:i/>
          <w:iCs/>
        </w:rPr>
        <w:t>3</w:t>
      </w:r>
      <w:r w:rsidRPr="006555E0">
        <w:rPr>
          <w:rFonts w:ascii="Times New Roman" w:hAnsi="Times New Roman" w:cs="Times New Roman"/>
        </w:rPr>
        <w:t>(01), 1–9.</w:t>
      </w:r>
    </w:p>
    <w:p w14:paraId="7AC07FBA"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Brutu, D., Annur, S., &amp; Ibrahim, I. (2023). Integrasi Nilai Filsafat Pendidikan Dalam Kurikulum Merdeka Pada Lembaga Pendidikan Islam. </w:t>
      </w:r>
      <w:r w:rsidRPr="006555E0">
        <w:rPr>
          <w:rFonts w:ascii="Times New Roman" w:hAnsi="Times New Roman" w:cs="Times New Roman"/>
          <w:i/>
          <w:iCs/>
        </w:rPr>
        <w:t>Jambura Journal of Educational Management</w:t>
      </w:r>
      <w:r w:rsidRPr="006555E0">
        <w:rPr>
          <w:rFonts w:ascii="Times New Roman" w:hAnsi="Times New Roman" w:cs="Times New Roman"/>
        </w:rPr>
        <w:t>, 442–453.</w:t>
      </w:r>
    </w:p>
    <w:p w14:paraId="45F10A57"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lastRenderedPageBreak/>
        <w:t xml:space="preserve">Fathurohim, F. (2023). Kurikulum merdeka dalam perspektif filsafat pendidikan Islam. </w:t>
      </w:r>
      <w:r w:rsidRPr="006555E0">
        <w:rPr>
          <w:rFonts w:ascii="Times New Roman" w:hAnsi="Times New Roman" w:cs="Times New Roman"/>
          <w:i/>
          <w:iCs/>
        </w:rPr>
        <w:t>Jurnal Asy-Syukriyyah</w:t>
      </w:r>
      <w:r w:rsidRPr="006555E0">
        <w:rPr>
          <w:rFonts w:ascii="Times New Roman" w:hAnsi="Times New Roman" w:cs="Times New Roman"/>
        </w:rPr>
        <w:t xml:space="preserve">, </w:t>
      </w:r>
      <w:r w:rsidRPr="006555E0">
        <w:rPr>
          <w:rFonts w:ascii="Times New Roman" w:hAnsi="Times New Roman" w:cs="Times New Roman"/>
          <w:i/>
          <w:iCs/>
        </w:rPr>
        <w:t>24</w:t>
      </w:r>
      <w:r w:rsidRPr="006555E0">
        <w:rPr>
          <w:rFonts w:ascii="Times New Roman" w:hAnsi="Times New Roman" w:cs="Times New Roman"/>
        </w:rPr>
        <w:t>(2), 184–194.</w:t>
      </w:r>
    </w:p>
    <w:p w14:paraId="4B268A8A"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Hairiyah, H., Hayani, A., &amp; Sulsilowati, I. T. (2022). Degradasi moral pendidikan di era modernisasi dan globalisasi. </w:t>
      </w:r>
      <w:r w:rsidRPr="006555E0">
        <w:rPr>
          <w:rFonts w:ascii="Times New Roman" w:hAnsi="Times New Roman" w:cs="Times New Roman"/>
          <w:i/>
          <w:iCs/>
        </w:rPr>
        <w:t>Literasi: Jurnal Ilmu Pendidikan</w:t>
      </w:r>
      <w:r w:rsidRPr="006555E0">
        <w:rPr>
          <w:rFonts w:ascii="Times New Roman" w:hAnsi="Times New Roman" w:cs="Times New Roman"/>
        </w:rPr>
        <w:t xml:space="preserve">, </w:t>
      </w:r>
      <w:r w:rsidRPr="006555E0">
        <w:rPr>
          <w:rFonts w:ascii="Times New Roman" w:hAnsi="Times New Roman" w:cs="Times New Roman"/>
          <w:i/>
          <w:iCs/>
        </w:rPr>
        <w:t>13</w:t>
      </w:r>
      <w:r w:rsidRPr="006555E0">
        <w:rPr>
          <w:rFonts w:ascii="Times New Roman" w:hAnsi="Times New Roman" w:cs="Times New Roman"/>
        </w:rPr>
        <w:t>(2), 162–176.</w:t>
      </w:r>
    </w:p>
    <w:p w14:paraId="209DAF4B"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Hamzah, N. (2015). Pendidikan agama dalam keluarga. </w:t>
      </w:r>
      <w:r w:rsidRPr="006555E0">
        <w:rPr>
          <w:rFonts w:ascii="Times New Roman" w:hAnsi="Times New Roman" w:cs="Times New Roman"/>
          <w:i/>
          <w:iCs/>
        </w:rPr>
        <w:t>Jurnal At-Turats</w:t>
      </w:r>
      <w:r w:rsidRPr="006555E0">
        <w:rPr>
          <w:rFonts w:ascii="Times New Roman" w:hAnsi="Times New Roman" w:cs="Times New Roman"/>
        </w:rPr>
        <w:t xml:space="preserve">, </w:t>
      </w:r>
      <w:r w:rsidRPr="006555E0">
        <w:rPr>
          <w:rFonts w:ascii="Times New Roman" w:hAnsi="Times New Roman" w:cs="Times New Roman"/>
          <w:i/>
          <w:iCs/>
        </w:rPr>
        <w:t>9</w:t>
      </w:r>
      <w:r w:rsidRPr="006555E0">
        <w:rPr>
          <w:rFonts w:ascii="Times New Roman" w:hAnsi="Times New Roman" w:cs="Times New Roman"/>
        </w:rPr>
        <w:t>(2), 49–55.</w:t>
      </w:r>
    </w:p>
    <w:p w14:paraId="5C5A9DF2"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Hori, M., &amp; Cipta, E. S. (2019). The Purpose of Marriage in Islamic Philosophical Perspective. </w:t>
      </w:r>
      <w:r w:rsidRPr="006555E0">
        <w:rPr>
          <w:rFonts w:ascii="Times New Roman" w:hAnsi="Times New Roman" w:cs="Times New Roman"/>
          <w:i/>
          <w:iCs/>
        </w:rPr>
        <w:t>Journal of Islamicate Studies</w:t>
      </w:r>
      <w:r w:rsidRPr="006555E0">
        <w:rPr>
          <w:rFonts w:ascii="Times New Roman" w:hAnsi="Times New Roman" w:cs="Times New Roman"/>
        </w:rPr>
        <w:t xml:space="preserve">, </w:t>
      </w:r>
      <w:r w:rsidRPr="006555E0">
        <w:rPr>
          <w:rFonts w:ascii="Times New Roman" w:hAnsi="Times New Roman" w:cs="Times New Roman"/>
          <w:i/>
          <w:iCs/>
        </w:rPr>
        <w:t>2</w:t>
      </w:r>
      <w:r w:rsidRPr="006555E0">
        <w:rPr>
          <w:rFonts w:ascii="Times New Roman" w:hAnsi="Times New Roman" w:cs="Times New Roman"/>
        </w:rPr>
        <w:t>(1), 18–25. https://doi.org/10.32506/jois.v2i1.505</w:t>
      </w:r>
    </w:p>
    <w:p w14:paraId="1B6A349E"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Khasanah, N., Aravik, H., &amp; Hamzani, A. I. (2022). Pemikiran Pendidikan Progresif Abdul Munir Mulkhan Perspektif Filsafat Pendidikan Islam. </w:t>
      </w:r>
      <w:r w:rsidRPr="006555E0">
        <w:rPr>
          <w:rFonts w:ascii="Times New Roman" w:hAnsi="Times New Roman" w:cs="Times New Roman"/>
          <w:i/>
          <w:iCs/>
        </w:rPr>
        <w:t>Raudhah Proud To Be Professionals: Jurnal Tarbiyah Islamiyah</w:t>
      </w:r>
      <w:r w:rsidRPr="006555E0">
        <w:rPr>
          <w:rFonts w:ascii="Times New Roman" w:hAnsi="Times New Roman" w:cs="Times New Roman"/>
        </w:rPr>
        <w:t xml:space="preserve">, </w:t>
      </w:r>
      <w:r w:rsidRPr="006555E0">
        <w:rPr>
          <w:rFonts w:ascii="Times New Roman" w:hAnsi="Times New Roman" w:cs="Times New Roman"/>
          <w:i/>
          <w:iCs/>
        </w:rPr>
        <w:t>7</w:t>
      </w:r>
      <w:r w:rsidRPr="006555E0">
        <w:rPr>
          <w:rFonts w:ascii="Times New Roman" w:hAnsi="Times New Roman" w:cs="Times New Roman"/>
        </w:rPr>
        <w:t>(1), 30–40.</w:t>
      </w:r>
    </w:p>
    <w:p w14:paraId="547153DC"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Mostafa, M. G., Javanpour Heravi, A., &amp; Norouzi Teymourlouie, H. (2023). فلسفه اخلاق اسلامی و تاثیر آن بر روابط خانوادگی از دیدگاه علامه محمدحسین طباطبایی فیلسوف معاصر. </w:t>
      </w:r>
      <w:r w:rsidRPr="006555E0">
        <w:rPr>
          <w:rFonts w:ascii="Times New Roman" w:hAnsi="Times New Roman" w:cs="Times New Roman"/>
          <w:i/>
          <w:iCs/>
        </w:rPr>
        <w:t>Islamic Lifestyle with a Focus on Health</w:t>
      </w:r>
      <w:r w:rsidRPr="006555E0">
        <w:rPr>
          <w:rFonts w:ascii="Times New Roman" w:hAnsi="Times New Roman" w:cs="Times New Roman"/>
        </w:rPr>
        <w:t xml:space="preserve">, </w:t>
      </w:r>
      <w:r w:rsidRPr="006555E0">
        <w:rPr>
          <w:rFonts w:ascii="Times New Roman" w:hAnsi="Times New Roman" w:cs="Times New Roman"/>
          <w:i/>
          <w:iCs/>
        </w:rPr>
        <w:t>7</w:t>
      </w:r>
      <w:r w:rsidRPr="006555E0">
        <w:rPr>
          <w:rFonts w:ascii="Times New Roman" w:hAnsi="Times New Roman" w:cs="Times New Roman"/>
        </w:rPr>
        <w:t>(1), 339–351. https://www.islamiilife.com/article_185443.html</w:t>
      </w:r>
    </w:p>
    <w:p w14:paraId="1AAAFD2F"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Muhajarah, K. (2018). Krisis Manusia Modern dan Pendidikan Islam. </w:t>
      </w:r>
      <w:r w:rsidRPr="006555E0">
        <w:rPr>
          <w:rFonts w:ascii="Times New Roman" w:hAnsi="Times New Roman" w:cs="Times New Roman"/>
          <w:i/>
          <w:iCs/>
        </w:rPr>
        <w:t>Al Ta’dib</w:t>
      </w:r>
      <w:r w:rsidRPr="006555E0">
        <w:rPr>
          <w:rFonts w:ascii="Times New Roman" w:hAnsi="Times New Roman" w:cs="Times New Roman"/>
        </w:rPr>
        <w:t xml:space="preserve">, </w:t>
      </w:r>
      <w:r w:rsidRPr="006555E0">
        <w:rPr>
          <w:rFonts w:ascii="Times New Roman" w:hAnsi="Times New Roman" w:cs="Times New Roman"/>
          <w:i/>
          <w:iCs/>
        </w:rPr>
        <w:t>7</w:t>
      </w:r>
      <w:r w:rsidRPr="006555E0">
        <w:rPr>
          <w:rFonts w:ascii="Times New Roman" w:hAnsi="Times New Roman" w:cs="Times New Roman"/>
        </w:rPr>
        <w:t>(2), 188–204.</w:t>
      </w:r>
    </w:p>
    <w:p w14:paraId="2CBFBAE2"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Nasri, U. (2024). Rethinking Religious Moderation: Revitalisasi Konsep Manusia Perspektif Filsafat Pendidikan Islam dalam Konteks Multikultural. </w:t>
      </w:r>
      <w:r w:rsidRPr="006555E0">
        <w:rPr>
          <w:rFonts w:ascii="Times New Roman" w:hAnsi="Times New Roman" w:cs="Times New Roman"/>
          <w:i/>
          <w:iCs/>
        </w:rPr>
        <w:t>Jurnal Ilmiah Profesi Pendidikan</w:t>
      </w:r>
      <w:r w:rsidRPr="006555E0">
        <w:rPr>
          <w:rFonts w:ascii="Times New Roman" w:hAnsi="Times New Roman" w:cs="Times New Roman"/>
        </w:rPr>
        <w:t xml:space="preserve">, </w:t>
      </w:r>
      <w:r w:rsidRPr="006555E0">
        <w:rPr>
          <w:rFonts w:ascii="Times New Roman" w:hAnsi="Times New Roman" w:cs="Times New Roman"/>
          <w:i/>
          <w:iCs/>
        </w:rPr>
        <w:t>9</w:t>
      </w:r>
      <w:r w:rsidRPr="006555E0">
        <w:rPr>
          <w:rFonts w:ascii="Times New Roman" w:hAnsi="Times New Roman" w:cs="Times New Roman"/>
        </w:rPr>
        <w:t>(1), 213–220.</w:t>
      </w:r>
    </w:p>
    <w:p w14:paraId="52713C87"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Nudin, B. (2020). Konsep pendidikan islam pada remaja di era disrupsi dalam mengatasi krisis moral. </w:t>
      </w:r>
      <w:r w:rsidRPr="006555E0">
        <w:rPr>
          <w:rFonts w:ascii="Times New Roman" w:hAnsi="Times New Roman" w:cs="Times New Roman"/>
          <w:i/>
          <w:iCs/>
        </w:rPr>
        <w:t>LITERASI (Jurnal Ilmu Pendidikan)</w:t>
      </w:r>
      <w:r w:rsidRPr="006555E0">
        <w:rPr>
          <w:rFonts w:ascii="Times New Roman" w:hAnsi="Times New Roman" w:cs="Times New Roman"/>
        </w:rPr>
        <w:t xml:space="preserve">, </w:t>
      </w:r>
      <w:r w:rsidRPr="006555E0">
        <w:rPr>
          <w:rFonts w:ascii="Times New Roman" w:hAnsi="Times New Roman" w:cs="Times New Roman"/>
          <w:i/>
          <w:iCs/>
        </w:rPr>
        <w:t>11</w:t>
      </w:r>
      <w:r w:rsidRPr="006555E0">
        <w:rPr>
          <w:rFonts w:ascii="Times New Roman" w:hAnsi="Times New Roman" w:cs="Times New Roman"/>
        </w:rPr>
        <w:t>(1), 63–74.</w:t>
      </w:r>
    </w:p>
    <w:p w14:paraId="5D2BEB5F"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Qotrunnada, L., &amp; Masyithoh, S. (2025). Peran Akhlak Dalam Membangun Keharmonisan Rumah Tangga Pada Era Modernisasi Moral. </w:t>
      </w:r>
      <w:r w:rsidRPr="006555E0">
        <w:rPr>
          <w:rFonts w:ascii="Times New Roman" w:hAnsi="Times New Roman" w:cs="Times New Roman"/>
          <w:i/>
          <w:iCs/>
        </w:rPr>
        <w:t>IHSAN: Jurnal Pendidikan Islam</w:t>
      </w:r>
      <w:r w:rsidRPr="006555E0">
        <w:rPr>
          <w:rFonts w:ascii="Times New Roman" w:hAnsi="Times New Roman" w:cs="Times New Roman"/>
        </w:rPr>
        <w:t xml:space="preserve">, </w:t>
      </w:r>
      <w:r w:rsidRPr="006555E0">
        <w:rPr>
          <w:rFonts w:ascii="Times New Roman" w:hAnsi="Times New Roman" w:cs="Times New Roman"/>
          <w:i/>
          <w:iCs/>
        </w:rPr>
        <w:t>3</w:t>
      </w:r>
      <w:r w:rsidRPr="006555E0">
        <w:rPr>
          <w:rFonts w:ascii="Times New Roman" w:hAnsi="Times New Roman" w:cs="Times New Roman"/>
        </w:rPr>
        <w:t>(3), 755–761.</w:t>
      </w:r>
    </w:p>
    <w:p w14:paraId="78F17DAA"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Setiawan, D., Af, M. A., Aziz, F. M., Fajar, A., &amp; Yurna, Y. (2023). Pandangan Filsafat Pendidikan Islam Terhadap Manusia Dan Masyarakat. </w:t>
      </w:r>
      <w:r w:rsidRPr="006555E0">
        <w:rPr>
          <w:rFonts w:ascii="Times New Roman" w:hAnsi="Times New Roman" w:cs="Times New Roman"/>
          <w:i/>
          <w:iCs/>
        </w:rPr>
        <w:t>Pendekar: Jurnal Pendidikan Berkarakter</w:t>
      </w:r>
      <w:r w:rsidRPr="006555E0">
        <w:rPr>
          <w:rFonts w:ascii="Times New Roman" w:hAnsi="Times New Roman" w:cs="Times New Roman"/>
        </w:rPr>
        <w:t xml:space="preserve">, </w:t>
      </w:r>
      <w:r w:rsidRPr="006555E0">
        <w:rPr>
          <w:rFonts w:ascii="Times New Roman" w:hAnsi="Times New Roman" w:cs="Times New Roman"/>
          <w:i/>
          <w:iCs/>
        </w:rPr>
        <w:t>1</w:t>
      </w:r>
      <w:r w:rsidRPr="006555E0">
        <w:rPr>
          <w:rFonts w:ascii="Times New Roman" w:hAnsi="Times New Roman" w:cs="Times New Roman"/>
        </w:rPr>
        <w:t>(4), 52–63.</w:t>
      </w:r>
    </w:p>
    <w:p w14:paraId="636EE103"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Syaiful, M., &amp; Anam, R. K. (2024). THE CONCEPT OF MORAL EDUCATION ACCORDING TO IMAM AL GHAZALI AND RELEVANCE TO EDUCATION IN INDONESIA. </w:t>
      </w:r>
      <w:r w:rsidRPr="006555E0">
        <w:rPr>
          <w:rFonts w:ascii="Times New Roman" w:hAnsi="Times New Roman" w:cs="Times New Roman"/>
          <w:i/>
          <w:iCs/>
        </w:rPr>
        <w:t>At-Tajdid : Jurnal Pendidikan Dan Pemikiran Islam</w:t>
      </w:r>
      <w:r w:rsidRPr="006555E0">
        <w:rPr>
          <w:rFonts w:ascii="Times New Roman" w:hAnsi="Times New Roman" w:cs="Times New Roman"/>
        </w:rPr>
        <w:t xml:space="preserve">, </w:t>
      </w:r>
      <w:r w:rsidRPr="006555E0">
        <w:rPr>
          <w:rFonts w:ascii="Times New Roman" w:hAnsi="Times New Roman" w:cs="Times New Roman"/>
          <w:i/>
          <w:iCs/>
        </w:rPr>
        <w:t>8</w:t>
      </w:r>
      <w:r w:rsidRPr="006555E0">
        <w:rPr>
          <w:rFonts w:ascii="Times New Roman" w:hAnsi="Times New Roman" w:cs="Times New Roman"/>
        </w:rPr>
        <w:t>(2), 601. https://doi.org/10.24127/att.v8i2.3705</w:t>
      </w:r>
    </w:p>
    <w:p w14:paraId="2FBB0C7A" w14:textId="77777777" w:rsidR="00B0706B" w:rsidRPr="006555E0" w:rsidRDefault="00B0706B" w:rsidP="006555E0">
      <w:pPr>
        <w:pStyle w:val="Bibliography"/>
        <w:spacing w:line="240" w:lineRule="auto"/>
        <w:jc w:val="both"/>
        <w:rPr>
          <w:rFonts w:ascii="Times New Roman" w:hAnsi="Times New Roman" w:cs="Times New Roman"/>
        </w:rPr>
      </w:pPr>
      <w:r w:rsidRPr="006555E0">
        <w:rPr>
          <w:rFonts w:ascii="Times New Roman" w:hAnsi="Times New Roman" w:cs="Times New Roman"/>
        </w:rPr>
        <w:t xml:space="preserve">Tabatabai, H. (2023). Islamic Moral Philosophy and its Impact on Family Relationships from the Perspective of Contemporary Philosopher Allameh Mohammad Hossein Tabatabai. </w:t>
      </w:r>
      <w:r w:rsidRPr="006555E0">
        <w:rPr>
          <w:rFonts w:ascii="Times New Roman" w:hAnsi="Times New Roman" w:cs="Times New Roman"/>
          <w:i/>
          <w:iCs/>
        </w:rPr>
        <w:t>Health</w:t>
      </w:r>
      <w:r w:rsidRPr="006555E0">
        <w:rPr>
          <w:rFonts w:ascii="Times New Roman" w:hAnsi="Times New Roman" w:cs="Times New Roman"/>
        </w:rPr>
        <w:t xml:space="preserve">, </w:t>
      </w:r>
      <w:r w:rsidRPr="006555E0">
        <w:rPr>
          <w:rFonts w:ascii="Times New Roman" w:hAnsi="Times New Roman" w:cs="Times New Roman"/>
          <w:i/>
          <w:iCs/>
        </w:rPr>
        <w:t>7</w:t>
      </w:r>
      <w:r w:rsidRPr="006555E0">
        <w:rPr>
          <w:rFonts w:ascii="Times New Roman" w:hAnsi="Times New Roman" w:cs="Times New Roman"/>
        </w:rPr>
        <w:t>(1), 339–351.</w:t>
      </w:r>
    </w:p>
    <w:p w14:paraId="19F01F07" w14:textId="5619D317" w:rsidR="005828CE" w:rsidRPr="006555E0" w:rsidRDefault="00B0706B" w:rsidP="006555E0">
      <w:pPr>
        <w:jc w:val="both"/>
        <w:rPr>
          <w:rFonts w:ascii="Times New Roman" w:hAnsi="Times New Roman" w:cs="Times New Roman"/>
        </w:rPr>
      </w:pPr>
      <w:r w:rsidRPr="006555E0">
        <w:rPr>
          <w:rFonts w:ascii="Times New Roman" w:hAnsi="Times New Roman" w:cs="Times New Roman"/>
        </w:rPr>
        <w:fldChar w:fldCharType="end"/>
      </w:r>
    </w:p>
    <w:sectPr w:rsidR="005828CE" w:rsidRPr="006555E0" w:rsidSect="006555E0">
      <w:headerReference w:type="even" r:id="rId9"/>
      <w:headerReference w:type="default" r:id="rId10"/>
      <w:footerReference w:type="even" r:id="rId11"/>
      <w:footerReference w:type="default" r:id="rId12"/>
      <w:headerReference w:type="first" r:id="rId13"/>
      <w:footerReference w:type="first" r:id="rId14"/>
      <w:pgSz w:w="12240" w:h="15840"/>
      <w:pgMar w:top="1321" w:right="1134" w:bottom="851" w:left="1701" w:header="720" w:footer="215" w:gutter="0"/>
      <w:pgNumType w:start="34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5A5C4" w14:textId="77777777" w:rsidR="00365521" w:rsidRDefault="00365521">
      <w:r>
        <w:separator/>
      </w:r>
    </w:p>
  </w:endnote>
  <w:endnote w:type="continuationSeparator" w:id="0">
    <w:p w14:paraId="3C86AB21" w14:textId="77777777" w:rsidR="00365521" w:rsidRDefault="0036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F853" w14:textId="77777777" w:rsidR="005828CE" w:rsidRDefault="009B2EB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6D865C25" w14:textId="77777777" w:rsidR="005828CE" w:rsidRDefault="005828CE">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BFD6" w14:textId="77777777" w:rsidR="005828CE" w:rsidRDefault="009B2EB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217525BF" w14:textId="77777777" w:rsidR="005828CE" w:rsidRDefault="005828CE">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CE951" w14:textId="77777777" w:rsidR="005828CE" w:rsidRDefault="005828CE">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A5E2F" w14:textId="77777777" w:rsidR="00365521" w:rsidRDefault="00365521">
      <w:r>
        <w:separator/>
      </w:r>
    </w:p>
  </w:footnote>
  <w:footnote w:type="continuationSeparator" w:id="0">
    <w:p w14:paraId="22060101" w14:textId="77777777" w:rsidR="00365521" w:rsidRDefault="00365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2F9F1" w14:textId="77777777" w:rsidR="005828CE" w:rsidRDefault="009B2EB2">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6555E0">
      <w:rPr>
        <w:rFonts w:ascii="Quintessential" w:eastAsia="Quintessential" w:hAnsi="Quintessential" w:cs="Quintessential"/>
        <w:b/>
        <w:noProof/>
      </w:rPr>
      <w:t>3500</w:t>
    </w:r>
    <w:r>
      <w:rPr>
        <w:rFonts w:ascii="Quintessential" w:eastAsia="Quintessential" w:hAnsi="Quintessential" w:cs="Quintessential"/>
        <w:b/>
      </w:rPr>
      <w:fldChar w:fldCharType="end"/>
    </w:r>
  </w:p>
  <w:p w14:paraId="0EDB6FFD" w14:textId="77777777" w:rsidR="005828CE" w:rsidRDefault="009B2EB2">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PESHUM : Jurnal Pendidikan, Sosial dan Humaniora</w:t>
    </w:r>
  </w:p>
  <w:p w14:paraId="136403CC" w14:textId="78B62AA5" w:rsidR="005828CE" w:rsidRDefault="006555E0">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 xml:space="preserve">Vol.5, No.2, </w:t>
    </w:r>
    <w:proofErr w:type="spellStart"/>
    <w:r>
      <w:rPr>
        <w:rFonts w:ascii="Cambria" w:eastAsia="Cambria" w:hAnsi="Cambria" w:cs="Cambria"/>
        <w:b/>
      </w:rPr>
      <w:t>Februari</w:t>
    </w:r>
    <w:proofErr w:type="spellEnd"/>
    <w:r>
      <w:rPr>
        <w:rFonts w:ascii="Cambria" w:eastAsia="Cambria" w:hAnsi="Cambria" w:cs="Cambria"/>
        <w:b/>
      </w:rPr>
      <w:t xml:space="preserve"> 2026</w:t>
    </w:r>
  </w:p>
  <w:p w14:paraId="7EF25623" w14:textId="77777777" w:rsidR="005828CE" w:rsidRDefault="009B2EB2">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14:anchorId="2A3CC7BE" wp14:editId="78C787AE">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E57FCA3" w14:textId="77777777" w:rsidR="005828CE" w:rsidRDefault="005828CE">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3CC7BE"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14:paraId="4E57FCA3" w14:textId="77777777" w:rsidR="005828CE" w:rsidRDefault="005828CE">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C6A0C" w14:textId="77777777" w:rsidR="005828CE" w:rsidRDefault="009B2EB2">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6555E0">
      <w:rPr>
        <w:rFonts w:ascii="Quintessential" w:eastAsia="Quintessential" w:hAnsi="Quintessential" w:cs="Quintessential"/>
        <w:b/>
        <w:noProof/>
      </w:rPr>
      <w:t>3499</w:t>
    </w:r>
    <w:r>
      <w:rPr>
        <w:rFonts w:ascii="Quintessential" w:eastAsia="Quintessential" w:hAnsi="Quintessential" w:cs="Quintessential"/>
        <w:b/>
      </w:rPr>
      <w:fldChar w:fldCharType="end"/>
    </w:r>
  </w:p>
  <w:p w14:paraId="653D4917" w14:textId="77777777" w:rsidR="005828CE" w:rsidRDefault="009B2EB2">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PESHUM : Jurnal Pendidikan, Sosial dan Humaniora</w:t>
    </w:r>
  </w:p>
  <w:p w14:paraId="7B29E56C" w14:textId="7FAE63A2" w:rsidR="005828CE" w:rsidRDefault="006555E0">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 xml:space="preserve">Vol.5, No.2, </w:t>
    </w:r>
    <w:proofErr w:type="spellStart"/>
    <w:r>
      <w:rPr>
        <w:rFonts w:ascii="Cambria" w:eastAsia="Cambria" w:hAnsi="Cambria" w:cs="Cambria"/>
        <w:b/>
      </w:rPr>
      <w:t>Februari</w:t>
    </w:r>
    <w:proofErr w:type="spellEnd"/>
    <w:r>
      <w:rPr>
        <w:rFonts w:ascii="Cambria" w:eastAsia="Cambria" w:hAnsi="Cambria" w:cs="Cambria"/>
        <w:b/>
      </w:rPr>
      <w:t xml:space="preserve"> 2026</w:t>
    </w:r>
  </w:p>
  <w:p w14:paraId="115359EC" w14:textId="77777777" w:rsidR="005828CE" w:rsidRDefault="009B2EB2">
    <w:r>
      <w:rPr>
        <w:noProof/>
        <w:lang w:eastAsia="en-US"/>
      </w:rPr>
      <mc:AlternateContent>
        <mc:Choice Requires="wps">
          <w:drawing>
            <wp:anchor distT="0" distB="0" distL="114300" distR="114300" simplePos="0" relativeHeight="251658240" behindDoc="0" locked="0" layoutInCell="1" hidden="0" allowOverlap="1" wp14:anchorId="19AD1F3D" wp14:editId="219438E9">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7FA8AAB3" w14:textId="77777777" w:rsidR="005828CE" w:rsidRDefault="005828CE">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AD1F3D"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14:paraId="7FA8AAB3" w14:textId="77777777" w:rsidR="005828CE" w:rsidRDefault="005828CE">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D273" w14:textId="77777777" w:rsidR="005828CE" w:rsidRDefault="005828CE">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5F254F"/>
    <w:multiLevelType w:val="multilevel"/>
    <w:tmpl w:val="DC705FE0"/>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CE"/>
    <w:rsid w:val="002566E5"/>
    <w:rsid w:val="0028118F"/>
    <w:rsid w:val="00365521"/>
    <w:rsid w:val="003F13DA"/>
    <w:rsid w:val="005828CE"/>
    <w:rsid w:val="005F1A53"/>
    <w:rsid w:val="006555E0"/>
    <w:rsid w:val="00963B8F"/>
    <w:rsid w:val="009B2EB2"/>
    <w:rsid w:val="009D5C01"/>
    <w:rsid w:val="009D7EF4"/>
    <w:rsid w:val="00A80F37"/>
    <w:rsid w:val="00AB7A70"/>
    <w:rsid w:val="00AF21E0"/>
    <w:rsid w:val="00B0706B"/>
    <w:rsid w:val="00B36598"/>
    <w:rsid w:val="00B538C1"/>
    <w:rsid w:val="00DA575C"/>
    <w:rsid w:val="00E420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F8C1"/>
  <w15:docId w15:val="{DBE5A958-42BE-47C2-A6B0-AD544272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unhideWhenUsed/>
    <w:rsid w:val="00FD5D32"/>
    <w:pPr>
      <w:spacing w:line="480" w:lineRule="auto"/>
      <w:ind w:left="720" w:hanging="720"/>
    </w:pPr>
  </w:style>
  <w:style w:type="character" w:customStyle="1" w:styleId="UnresolvedMention1">
    <w:name w:val="Unresolved Mention1"/>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 w:type="character" w:customStyle="1" w:styleId="UnresolvedMention">
    <w:name w:val="Unresolved Mention"/>
    <w:basedOn w:val="DefaultParagraphFont"/>
    <w:uiPriority w:val="99"/>
    <w:semiHidden/>
    <w:unhideWhenUsed/>
    <w:rsid w:val="00A8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8414">
      <w:bodyDiv w:val="1"/>
      <w:marLeft w:val="0"/>
      <w:marRight w:val="0"/>
      <w:marTop w:val="0"/>
      <w:marBottom w:val="0"/>
      <w:divBdr>
        <w:top w:val="none" w:sz="0" w:space="0" w:color="auto"/>
        <w:left w:val="none" w:sz="0" w:space="0" w:color="auto"/>
        <w:bottom w:val="none" w:sz="0" w:space="0" w:color="auto"/>
        <w:right w:val="none" w:sz="0" w:space="0" w:color="auto"/>
      </w:divBdr>
    </w:div>
    <w:div w:id="85228778">
      <w:bodyDiv w:val="1"/>
      <w:marLeft w:val="0"/>
      <w:marRight w:val="0"/>
      <w:marTop w:val="0"/>
      <w:marBottom w:val="0"/>
      <w:divBdr>
        <w:top w:val="none" w:sz="0" w:space="0" w:color="auto"/>
        <w:left w:val="none" w:sz="0" w:space="0" w:color="auto"/>
        <w:bottom w:val="none" w:sz="0" w:space="0" w:color="auto"/>
        <w:right w:val="none" w:sz="0" w:space="0" w:color="auto"/>
      </w:divBdr>
    </w:div>
    <w:div w:id="828138812">
      <w:bodyDiv w:val="1"/>
      <w:marLeft w:val="0"/>
      <w:marRight w:val="0"/>
      <w:marTop w:val="0"/>
      <w:marBottom w:val="0"/>
      <w:divBdr>
        <w:top w:val="none" w:sz="0" w:space="0" w:color="auto"/>
        <w:left w:val="none" w:sz="0" w:space="0" w:color="auto"/>
        <w:bottom w:val="none" w:sz="0" w:space="0" w:color="auto"/>
        <w:right w:val="none" w:sz="0" w:space="0" w:color="auto"/>
      </w:divBdr>
    </w:div>
    <w:div w:id="875852284">
      <w:bodyDiv w:val="1"/>
      <w:marLeft w:val="0"/>
      <w:marRight w:val="0"/>
      <w:marTop w:val="0"/>
      <w:marBottom w:val="0"/>
      <w:divBdr>
        <w:top w:val="none" w:sz="0" w:space="0" w:color="auto"/>
        <w:left w:val="none" w:sz="0" w:space="0" w:color="auto"/>
        <w:bottom w:val="none" w:sz="0" w:space="0" w:color="auto"/>
        <w:right w:val="none" w:sz="0" w:space="0" w:color="auto"/>
      </w:divBdr>
    </w:div>
    <w:div w:id="880285322">
      <w:bodyDiv w:val="1"/>
      <w:marLeft w:val="0"/>
      <w:marRight w:val="0"/>
      <w:marTop w:val="0"/>
      <w:marBottom w:val="0"/>
      <w:divBdr>
        <w:top w:val="none" w:sz="0" w:space="0" w:color="auto"/>
        <w:left w:val="none" w:sz="0" w:space="0" w:color="auto"/>
        <w:bottom w:val="none" w:sz="0" w:space="0" w:color="auto"/>
        <w:right w:val="none" w:sz="0" w:space="0" w:color="auto"/>
      </w:divBdr>
    </w:div>
    <w:div w:id="894195486">
      <w:bodyDiv w:val="1"/>
      <w:marLeft w:val="0"/>
      <w:marRight w:val="0"/>
      <w:marTop w:val="0"/>
      <w:marBottom w:val="0"/>
      <w:divBdr>
        <w:top w:val="none" w:sz="0" w:space="0" w:color="auto"/>
        <w:left w:val="none" w:sz="0" w:space="0" w:color="auto"/>
        <w:bottom w:val="none" w:sz="0" w:space="0" w:color="auto"/>
        <w:right w:val="none" w:sz="0" w:space="0" w:color="auto"/>
      </w:divBdr>
    </w:div>
    <w:div w:id="1594557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zharirasyid@gmail.com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8780</Words>
  <Characters>50047</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6</cp:revision>
  <dcterms:created xsi:type="dcterms:W3CDTF">2021-08-22T11:27:00Z</dcterms:created>
  <dcterms:modified xsi:type="dcterms:W3CDTF">2026-02-22T02:22:00Z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id="bV8QIRn2"/&gt;&lt;style id="http://www.zotero.org/styles/apa" locale="en-GB" hasBibliography="1" bibliographyStyleHasBeenSet="1"/&gt;&lt;prefs&gt;&lt;pref name="fieldType" value="Field"/&gt;&lt;/prefs&gt;&lt;/data&gt;</vt:lpwstr>
  </property>
</Properties>
</file>